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6C32E" w14:textId="09D6795B" w:rsidR="00931B8E" w:rsidRPr="00931B8E" w:rsidRDefault="00931B8E" w:rsidP="00931B8E">
      <w:pPr>
        <w:tabs>
          <w:tab w:val="right" w:pos="9360"/>
        </w:tabs>
        <w:jc w:val="both"/>
        <w:rPr>
          <w:sz w:val="24"/>
        </w:rPr>
      </w:pPr>
      <w:bookmarkStart w:id="0" w:name="OLE_LINK5"/>
      <w:bookmarkStart w:id="1" w:name="OLE_LINK6"/>
      <w:r w:rsidRPr="00931B8E">
        <w:rPr>
          <w:sz w:val="24"/>
        </w:rPr>
        <w:t>Office of School Board Members</w:t>
      </w:r>
      <w:r w:rsidRPr="00931B8E">
        <w:rPr>
          <w:sz w:val="24"/>
        </w:rPr>
        <w:tab/>
        <w:t xml:space="preserve">                                                                   May </w:t>
      </w:r>
      <w:r>
        <w:rPr>
          <w:sz w:val="24"/>
        </w:rPr>
        <w:t>1</w:t>
      </w:r>
      <w:r w:rsidR="000D2EDB">
        <w:rPr>
          <w:sz w:val="24"/>
        </w:rPr>
        <w:t>8</w:t>
      </w:r>
      <w:r w:rsidRPr="00931B8E">
        <w:rPr>
          <w:sz w:val="24"/>
        </w:rPr>
        <w:t>, 2023</w:t>
      </w:r>
    </w:p>
    <w:p w14:paraId="5E0A7541" w14:textId="77777777" w:rsidR="00931B8E" w:rsidRPr="00931B8E" w:rsidRDefault="00931B8E" w:rsidP="00931B8E">
      <w:pPr>
        <w:jc w:val="both"/>
        <w:rPr>
          <w:sz w:val="24"/>
        </w:rPr>
      </w:pPr>
      <w:r w:rsidRPr="00931B8E">
        <w:rPr>
          <w:sz w:val="24"/>
        </w:rPr>
        <w:t>Board Meeting of May 17, 2023</w:t>
      </w:r>
    </w:p>
    <w:p w14:paraId="52412BA2" w14:textId="2D8F3892" w:rsidR="00931B8E" w:rsidRPr="00931B8E" w:rsidRDefault="00931B8E" w:rsidP="00931B8E">
      <w:pPr>
        <w:jc w:val="both"/>
        <w:rPr>
          <w:sz w:val="24"/>
        </w:rPr>
      </w:pPr>
    </w:p>
    <w:p w14:paraId="2933CAB5" w14:textId="31F2DF85" w:rsidR="00931B8E" w:rsidRDefault="00931B8E" w:rsidP="00931B8E">
      <w:pPr>
        <w:jc w:val="both"/>
        <w:rPr>
          <w:sz w:val="24"/>
        </w:rPr>
      </w:pPr>
      <w:r w:rsidRPr="00931B8E">
        <w:rPr>
          <w:sz w:val="24"/>
        </w:rPr>
        <w:t xml:space="preserve">Mr. Roberto J. Alonso, Board Member </w:t>
      </w:r>
    </w:p>
    <w:p w14:paraId="63E04F34" w14:textId="1716583C" w:rsidR="00464359" w:rsidRDefault="00464359" w:rsidP="00931B8E">
      <w:pPr>
        <w:jc w:val="both"/>
        <w:rPr>
          <w:sz w:val="24"/>
        </w:rPr>
      </w:pPr>
    </w:p>
    <w:p w14:paraId="021C00EA" w14:textId="67A257F6" w:rsidR="000D2EDB" w:rsidRDefault="000D2EDB" w:rsidP="000D2EDB">
      <w:pPr>
        <w:tabs>
          <w:tab w:val="left" w:pos="2430"/>
        </w:tabs>
        <w:jc w:val="both"/>
        <w:rPr>
          <w:rFonts w:cs="Arial"/>
          <w:sz w:val="24"/>
        </w:rPr>
      </w:pPr>
      <w:bookmarkStart w:id="2" w:name="_Hlk63349072"/>
      <w:bookmarkStart w:id="3" w:name="_Hlk63350119"/>
      <w:r>
        <w:rPr>
          <w:noProof/>
          <w:sz w:val="24"/>
        </w:rPr>
        <mc:AlternateContent>
          <mc:Choice Requires="wps">
            <w:drawing>
              <wp:anchor distT="0" distB="0" distL="114300" distR="114300" simplePos="0" relativeHeight="251663360" behindDoc="1" locked="0" layoutInCell="1" allowOverlap="1" wp14:anchorId="291CF983" wp14:editId="3C7EAF4E">
                <wp:simplePos x="0" y="0"/>
                <wp:positionH relativeFrom="column">
                  <wp:posOffset>3724275</wp:posOffset>
                </wp:positionH>
                <wp:positionV relativeFrom="paragraph">
                  <wp:posOffset>57150</wp:posOffset>
                </wp:positionV>
                <wp:extent cx="2390775" cy="2476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390775" cy="247650"/>
                        </a:xfrm>
                        <a:prstGeom prst="rect">
                          <a:avLst/>
                        </a:prstGeom>
                        <a:solidFill>
                          <a:schemeClr val="lt1"/>
                        </a:solidFill>
                        <a:ln w="6350">
                          <a:noFill/>
                        </a:ln>
                      </wps:spPr>
                      <wps:txbx>
                        <w:txbxContent>
                          <w:p w14:paraId="00493460" w14:textId="2579B717" w:rsidR="001E3C63" w:rsidRPr="000D2EDB" w:rsidRDefault="000D2EDB" w:rsidP="000D2EDB">
                            <w:pPr>
                              <w:pStyle w:val="NoSpacing"/>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CF983" id="_x0000_t202" coordsize="21600,21600" o:spt="202" path="m,l,21600r21600,l21600,xe">
                <v:stroke joinstyle="miter"/>
                <v:path gradientshapeok="t" o:connecttype="rect"/>
              </v:shapetype>
              <v:shape id="Text Box 6" o:spid="_x0000_s1026" type="#_x0000_t202" style="position:absolute;left:0;text-align:left;margin-left:293.25pt;margin-top:4.5pt;width:188.2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UELQ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9Hd/fpbDahhKNtNJ5NJxHX5PraWOe/CqhJEHJqkZaI&#10;FjtunMeM6Hp2CckcqKpYV0pFJYyCWClLjgxJVD7WiC9+81KaNDmd3mHq8EhDeN5FVhoTXHsKkm93&#10;bd/oDooT9m+hGw1n+LrCIjfM+RdmcRawZZxv/4yHVIBJoJcoKcH+/Nt98EeK0EpJg7OVU/fjwKyg&#10;RH3TSN79cDwOwxiV8WQ2QsXeWna3Fn2oV4CdD3GTDI9i8PfqLEoL9RuuwTJkRRPTHHPn1J/Fle8m&#10;HteIi+UyOuH4GeY3emt4CB1ACxS8tm/Mmp4njww/wXkKWfaOrs63g3t58CCryGUAuEO1xx1HN1Lc&#10;r1nYjVs9el1/BotfAAAA//8DAFBLAwQUAAYACAAAACEAsShUy98AAAAIAQAADwAAAGRycy9kb3du&#10;cmV2LnhtbEyPzU6EQBCE7ya+w6RNvBh3UARZpNkYo27izcWfeJtlRiAyPYSZBXx725PeulKV6q+K&#10;zWJ7MZnRd44QLlYRCEO10x01CC/Vw3kGwgdFWvWODMK38bApj48KlWs307OZdqERXEI+VwhtCEMu&#10;pa9bY5VfucEQe59utCqwHBupRzVzue3lZRSl0qqO+EOrBnPXmvprd7AIH2fN+5NfHl/nOImH++1U&#10;Xb/pCvH0ZLm9ARHMEv7C8IvP6FAy094dSHvRIyRZmnAUYc2T2F+nMR97hKssAlkW8v+A8gcAAP//&#10;AwBQSwECLQAUAAYACAAAACEAtoM4kv4AAADhAQAAEwAAAAAAAAAAAAAAAAAAAAAAW0NvbnRlbnRf&#10;VHlwZXNdLnhtbFBLAQItABQABgAIAAAAIQA4/SH/1gAAAJQBAAALAAAAAAAAAAAAAAAAAC8BAABf&#10;cmVscy8ucmVsc1BLAQItABQABgAIAAAAIQC5CkUELQIAAFQEAAAOAAAAAAAAAAAAAAAAAC4CAABk&#10;cnMvZTJvRG9jLnhtbFBLAQItABQABgAIAAAAIQCxKFTL3wAAAAgBAAAPAAAAAAAAAAAAAAAAAIcE&#10;AABkcnMvZG93bnJldi54bWxQSwUGAAAAAAQABADzAAAAkwUAAAAA&#10;" fillcolor="white [3201]" stroked="f" strokeweight=".5pt">
                <v:textbox>
                  <w:txbxContent>
                    <w:p w14:paraId="00493460" w14:textId="2579B717" w:rsidR="001E3C63" w:rsidRPr="000D2EDB" w:rsidRDefault="000D2EDB" w:rsidP="000D2EDB">
                      <w:pPr>
                        <w:pStyle w:val="NoSpacing"/>
                        <w:rPr>
                          <w:sz w:val="16"/>
                          <w:szCs w:val="16"/>
                        </w:rPr>
                      </w:pPr>
                      <w:r>
                        <w:rPr>
                          <w:sz w:val="16"/>
                          <w:szCs w:val="16"/>
                        </w:rPr>
                        <w:t>REVISED AT DAIS BY BOARD ACTION</w:t>
                      </w:r>
                    </w:p>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14:anchorId="2AFCB125" wp14:editId="3AB8433B">
                <wp:simplePos x="0" y="0"/>
                <wp:positionH relativeFrom="column">
                  <wp:posOffset>3667125</wp:posOffset>
                </wp:positionH>
                <wp:positionV relativeFrom="paragraph">
                  <wp:posOffset>9525</wp:posOffset>
                </wp:positionV>
                <wp:extent cx="76200" cy="342900"/>
                <wp:effectExtent l="0" t="0" r="19050" b="19050"/>
                <wp:wrapNone/>
                <wp:docPr id="5" name="Right Brace 5"/>
                <wp:cNvGraphicFramePr/>
                <a:graphic xmlns:a="http://schemas.openxmlformats.org/drawingml/2006/main">
                  <a:graphicData uri="http://schemas.microsoft.com/office/word/2010/wordprocessingShape">
                    <wps:wsp>
                      <wps:cNvSpPr/>
                      <wps:spPr>
                        <a:xfrm>
                          <a:off x="0" y="0"/>
                          <a:ext cx="76200" cy="3429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CD9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88.75pt;margin-top:.75pt;width: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1/QgIAAOgEAAAOAAAAZHJzL2Uyb0RvYy54bWysVE1vEzEQvSPxHyzf6SYhtDTqpgqpipCq&#10;tqJFPTteO2vh9Zixk0349Yy9u0lFK4QQF2fsefP19k0uLneNZVuFwYAr+fhkxJlyEirj1iX/9nj9&#10;7iNnIQpXCQtOlXyvAr+cv31z0fqZmkANtlLIKIkLs9aXvI7Rz4oiyFo1IpyAV46cGrARka64LioU&#10;LWVvbDEZjU6LFrDyCFKFQK9XnZPPc36tlYx3WgcVmS059RbziflcpbOYX4jZGoWvjezbEP/QRSOM&#10;o6KHVFciCrZB8yJVYyRCAB1PJDQFaG2kyjPQNOPRb9M81MKrPAuRE/yBpvD/0srb7YO/R6Kh9WEW&#10;yExT7DQ26Zf6Y7tM1v5AltpFJunx7JT450yS5/10ck42JSmOsR5D/KygYckoOZp1HT+hkGkgMRPb&#10;mxC7gAFI0cceshX3ViWwdV+VZqaiquMcneWhlhbZVtCHrb6P++IZmUK0sfYQNPpzUI9NYSpL5m8D&#10;D+hcEVw8BDbGAb5WNe6GVnWHH6buZk1jr6Da3yND6MQavLw2ROGNCPFeIKmTWKeNi3d0aAttyaG3&#10;OKsBf772nvAkGvJy1pLaSx5+bAQqzuwXR3I6H0+naT3yZfrhbEIXfO5ZPfe4TbME4n1Mu+1lNhM+&#10;2sHUCM0TLeYiVSWXcJJql1xGHC7L2G0hrbZUi0WG0Up4EW/cg5fDl07ieNw9CfS9jiLp7xaGzXgh&#10;pA6bvoeDxSaCNlllR157vmmdslr71U/7+vyeUcc/qPkvAAAA//8DAFBLAwQUAAYACAAAACEAL7PR&#10;YNwAAAAIAQAADwAAAGRycy9kb3ducmV2LnhtbEyPS2/CMBCE75X6H6yt1FtxoDKPNA6qUIGqt1LE&#10;2cSbhxqvo9hA+PdsT/S0s/pGs7PZcnCtOGMfGk8axqMEBFLhbUOVhv3P+mUOIkRD1rSeUMMVAyzz&#10;x4fMpNZf6BvPu1gJDqGQGg11jF0qZShqdCaMfIfErPS9M5HXvpK2NxcOd62cJMlUOtMQX6hNh6sa&#10;i9/dyWmg8nMjV+NDcfBf2+TjdVHuJ2up9fPT8P4GIuIQ72b4q8/VIedOR38iG0SrQc1miq0MeDBX&#10;8wWLIwulQOaZ/P9AfgMAAP//AwBQSwECLQAUAAYACAAAACEAtoM4kv4AAADhAQAAEwAAAAAAAAAA&#10;AAAAAAAAAAAAW0NvbnRlbnRfVHlwZXNdLnhtbFBLAQItABQABgAIAAAAIQA4/SH/1gAAAJQBAAAL&#10;AAAAAAAAAAAAAAAAAC8BAABfcmVscy8ucmVsc1BLAQItABQABgAIAAAAIQAdq21/QgIAAOgEAAAO&#10;AAAAAAAAAAAAAAAAAC4CAABkcnMvZTJvRG9jLnhtbFBLAQItABQABgAIAAAAIQAvs9Fg3AAAAAgB&#10;AAAPAAAAAAAAAAAAAAAAAJwEAABkcnMvZG93bnJldi54bWxQSwUGAAAAAAQABADzAAAApQUAAAAA&#10;" adj="400" strokecolor="black [3200]" strokeweight=".5pt">
                <v:stroke joinstyle="miter"/>
              </v:shape>
            </w:pict>
          </mc:Fallback>
        </mc:AlternateContent>
      </w:r>
      <w:r w:rsidR="00464359" w:rsidRPr="00464359">
        <w:rPr>
          <w:rFonts w:cs="Arial"/>
          <w:sz w:val="24"/>
        </w:rPr>
        <w:t>Co-Sponsors:</w:t>
      </w:r>
      <w:r w:rsidR="00464359" w:rsidRPr="00464359">
        <w:rPr>
          <w:rFonts w:cs="Arial"/>
          <w:sz w:val="24"/>
        </w:rPr>
        <w:tab/>
      </w:r>
      <w:bookmarkEnd w:id="2"/>
      <w:r>
        <w:rPr>
          <w:rFonts w:cs="Arial"/>
          <w:sz w:val="24"/>
        </w:rPr>
        <w:t>Ms. Maria Teresa Rojas, Chair</w:t>
      </w:r>
    </w:p>
    <w:p w14:paraId="1038C55A" w14:textId="5C8577F1" w:rsidR="000D2EDB" w:rsidRDefault="000D2EDB" w:rsidP="000D2EDB">
      <w:pPr>
        <w:tabs>
          <w:tab w:val="left" w:pos="2430"/>
        </w:tabs>
        <w:jc w:val="both"/>
        <w:rPr>
          <w:rFonts w:cs="Arial"/>
          <w:sz w:val="24"/>
        </w:rPr>
      </w:pPr>
      <w:r>
        <w:rPr>
          <w:rFonts w:cs="Arial"/>
          <w:sz w:val="24"/>
        </w:rPr>
        <w:tab/>
        <w:t>Mr. Daniel Espino, Vice Chair</w:t>
      </w:r>
    </w:p>
    <w:p w14:paraId="10D301BC" w14:textId="207B6422" w:rsidR="00464359" w:rsidRPr="00464359" w:rsidRDefault="000D2EDB" w:rsidP="000D2EDB">
      <w:pPr>
        <w:tabs>
          <w:tab w:val="left" w:pos="2430"/>
        </w:tabs>
        <w:jc w:val="both"/>
        <w:rPr>
          <w:sz w:val="24"/>
        </w:rPr>
      </w:pPr>
      <w:r>
        <w:rPr>
          <w:rFonts w:cs="Arial"/>
          <w:sz w:val="24"/>
        </w:rPr>
        <w:tab/>
      </w:r>
      <w:r w:rsidR="00464359" w:rsidRPr="00464359">
        <w:rPr>
          <w:sz w:val="24"/>
        </w:rPr>
        <w:t>Ms. Lucia Baez-Geller</w:t>
      </w:r>
    </w:p>
    <w:p w14:paraId="09F6446B" w14:textId="783A1772" w:rsidR="00464359" w:rsidRPr="00464359" w:rsidRDefault="00464359" w:rsidP="000D2EDB">
      <w:pPr>
        <w:tabs>
          <w:tab w:val="left" w:pos="2430"/>
        </w:tabs>
        <w:jc w:val="both"/>
        <w:rPr>
          <w:sz w:val="24"/>
          <w:lang w:val="es-ES"/>
        </w:rPr>
      </w:pPr>
      <w:r w:rsidRPr="00464359">
        <w:rPr>
          <w:sz w:val="24"/>
        </w:rPr>
        <w:tab/>
      </w:r>
      <w:r w:rsidRPr="00464359">
        <w:rPr>
          <w:sz w:val="24"/>
          <w:lang w:val="es-ES"/>
        </w:rPr>
        <w:t>Dr. Dorothy Bendross-Mindingall</w:t>
      </w:r>
    </w:p>
    <w:p w14:paraId="56429D9D" w14:textId="3B244C16" w:rsidR="000D2EDB" w:rsidRDefault="000D2EDB" w:rsidP="000D2EDB">
      <w:pPr>
        <w:tabs>
          <w:tab w:val="left" w:pos="2430"/>
        </w:tabs>
        <w:jc w:val="both"/>
        <w:rPr>
          <w:sz w:val="24"/>
          <w:lang w:val="es-ES"/>
        </w:rPr>
      </w:pPr>
      <w:r>
        <w:rPr>
          <w:noProof/>
          <w:sz w:val="24"/>
        </w:rPr>
        <mc:AlternateContent>
          <mc:Choice Requires="wps">
            <w:drawing>
              <wp:anchor distT="0" distB="0" distL="114300" distR="114300" simplePos="0" relativeHeight="251667456" behindDoc="1" locked="0" layoutInCell="1" allowOverlap="1" wp14:anchorId="7E0A829C" wp14:editId="25360B68">
                <wp:simplePos x="0" y="0"/>
                <wp:positionH relativeFrom="column">
                  <wp:posOffset>2705100</wp:posOffset>
                </wp:positionH>
                <wp:positionV relativeFrom="paragraph">
                  <wp:posOffset>12700</wp:posOffset>
                </wp:positionV>
                <wp:extent cx="2390775" cy="2476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2390775" cy="247650"/>
                        </a:xfrm>
                        <a:prstGeom prst="rect">
                          <a:avLst/>
                        </a:prstGeom>
                        <a:solidFill>
                          <a:schemeClr val="lt1"/>
                        </a:solidFill>
                        <a:ln w="6350">
                          <a:noFill/>
                        </a:ln>
                      </wps:spPr>
                      <wps:txbx>
                        <w:txbxContent>
                          <w:p w14:paraId="05BAF28A" w14:textId="77777777" w:rsidR="000D2EDB" w:rsidRPr="000D2EDB" w:rsidRDefault="000D2EDB" w:rsidP="000D2EDB">
                            <w:pPr>
                              <w:pStyle w:val="NoSpacing"/>
                              <w:rPr>
                                <w:sz w:val="16"/>
                                <w:szCs w:val="16"/>
                              </w:rPr>
                            </w:pPr>
                            <w:r>
                              <w:rPr>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A829C" id="Text Box 8" o:spid="_x0000_s1027" type="#_x0000_t202" style="position:absolute;left:0;text-align:left;margin-left:213pt;margin-top:1pt;width:188.2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1nMMAIAAFsEAAAOAAAAZHJzL2Uyb0RvYy54bWysVEtv2zAMvg/YfxB0X5x3ViNOkaXIMKBo&#10;C6RDz4osxQJkUZOU2NmvHyXntW6nYReZFCk+vo/0/L6tNTkI5xWYgg56fUqE4VAqsyvo99f1p8+U&#10;+MBMyTQYUdCj8PR+8fHDvLG5GEIFuhSOYBDj88YWtArB5lnmeSVq5ntghUGjBFezgKrbZaVjDUav&#10;dTbs96dZA660DrjwHm8fOiNdpPhSCh6epfQiEF1QrC2k06VzG89sMWf5zjFbKX4qg/1DFTVTBpNe&#10;Qj2wwMjeqT9C1Yo78CBDj0OdgZSKi9QDdjPov+tmUzErUi8IjrcXmPz/C8ufDhv74khov0CLBEZA&#10;Gutzj5exn1a6On6xUoJ2hPB4gU20gXC8HI7u+rPZhBKOtuF4Np0kXLPra+t8+CqgJlEoqENaElrs&#10;8OgDZkTXs0tM5kGrcq20TkocBbHSjhwYkqhDqhFf/OalDWkKOh1h6vjIQHzeRdYGE1x7ilJoty1R&#10;ZUFH5363UB4RBgfdhHjL1wprfWQ+vDCHI4Gd45iHZzykBswFJ4mSCtzPv91Hf2QKrZQ0OGIF9T/2&#10;zAlK9DeDHN4NxuM4k0kZT2ZDVNytZXtrMft6BQjAABfK8iRG/6DPonRQv+E2LGNWNDHDMXdBw1lc&#10;hW7wcZu4WC6TE06hZeHRbCyPoSN2kYnX9o05e6IrINFPcB5Glr9jrfPtUF/uA0iVKI04d6ie4McJ&#10;Tkyfti2uyK2evK7/hMUvAAAA//8DAFBLAwQUAAYACAAAACEAaF4JaeAAAAAIAQAADwAAAGRycy9k&#10;b3ducmV2LnhtbEyPTU/DMAyG70j8h8hIXBBL1rExlaYTQnxIu7FuIG5ZY9qKxqmarC3/HnOCk2U9&#10;1uvnzTaTa8WAfWg8aZjPFAik0tuGKg374ul6DSJEQ9a0nlDDNwbY5OdnmUmtH+kVh12sBIdQSI2G&#10;OsYulTKUNToTZr5DYvbpe2cir30lbW9GDnetTJRaSWca4g+16fChxvJrd3IaPq6q922Yng/jYrno&#10;Hl+G4vbNFlpfXkz3dyAiTvHvGH71WR1ydjr6E9kgWg03yYq7RA0JD+ZrlSxBHBnMFcg8k/8L5D8A&#10;AAD//wMAUEsBAi0AFAAGAAgAAAAhALaDOJL+AAAA4QEAABMAAAAAAAAAAAAAAAAAAAAAAFtDb250&#10;ZW50X1R5cGVzXS54bWxQSwECLQAUAAYACAAAACEAOP0h/9YAAACUAQAACwAAAAAAAAAAAAAAAAAv&#10;AQAAX3JlbHMvLnJlbHNQSwECLQAUAAYACAAAACEAOldZzDACAABbBAAADgAAAAAAAAAAAAAAAAAu&#10;AgAAZHJzL2Uyb0RvYy54bWxQSwECLQAUAAYACAAAACEAaF4JaeAAAAAIAQAADwAAAAAAAAAAAAAA&#10;AACKBAAAZHJzL2Rvd25yZXYueG1sUEsFBgAAAAAEAAQA8wAAAJcFAAAAAA==&#10;" fillcolor="white [3201]" stroked="f" strokeweight=".5pt">
                <v:textbox>
                  <w:txbxContent>
                    <w:p w14:paraId="05BAF28A" w14:textId="77777777" w:rsidR="000D2EDB" w:rsidRPr="000D2EDB" w:rsidRDefault="000D2EDB" w:rsidP="000D2EDB">
                      <w:pPr>
                        <w:pStyle w:val="NoSpacing"/>
                        <w:rPr>
                          <w:sz w:val="16"/>
                          <w:szCs w:val="16"/>
                        </w:rPr>
                      </w:pPr>
                      <w:r>
                        <w:rPr>
                          <w:sz w:val="16"/>
                          <w:szCs w:val="16"/>
                        </w:rPr>
                        <w:t>REVISED AT DAIS BY BOARD ACTION</w:t>
                      </w:r>
                    </w:p>
                  </w:txbxContent>
                </v:textbox>
              </v:shape>
            </w:pict>
          </mc:Fallback>
        </mc:AlternateContent>
      </w:r>
      <w:r>
        <w:rPr>
          <w:noProof/>
          <w:sz w:val="24"/>
        </w:rPr>
        <mc:AlternateContent>
          <mc:Choice Requires="wps">
            <w:drawing>
              <wp:anchor distT="0" distB="0" distL="114300" distR="114300" simplePos="0" relativeHeight="251665408" behindDoc="0" locked="0" layoutInCell="1" allowOverlap="1" wp14:anchorId="32604DD6" wp14:editId="367E4068">
                <wp:simplePos x="0" y="0"/>
                <wp:positionH relativeFrom="column">
                  <wp:posOffset>2676525</wp:posOffset>
                </wp:positionH>
                <wp:positionV relativeFrom="paragraph">
                  <wp:posOffset>22860</wp:posOffset>
                </wp:positionV>
                <wp:extent cx="85725" cy="190500"/>
                <wp:effectExtent l="0" t="0" r="28575" b="19050"/>
                <wp:wrapNone/>
                <wp:docPr id="7" name="Right Brace 7"/>
                <wp:cNvGraphicFramePr/>
                <a:graphic xmlns:a="http://schemas.openxmlformats.org/drawingml/2006/main">
                  <a:graphicData uri="http://schemas.microsoft.com/office/word/2010/wordprocessingShape">
                    <wps:wsp>
                      <wps:cNvSpPr/>
                      <wps:spPr>
                        <a:xfrm>
                          <a:off x="0" y="0"/>
                          <a:ext cx="85725" cy="1905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6F930" id="Right Brace 7" o:spid="_x0000_s1026" type="#_x0000_t88" style="position:absolute;margin-left:210.75pt;margin-top:1.8pt;width:6.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Q/QwIAAOgEAAAOAAAAZHJzL2Uyb0RvYy54bWysVN9P2zAQfp+0/8Hy+0iCygYVKeqKmCYh&#10;qCgTz8axG2uOzzu7Tbu/fme3adFA0zTtxbnz/T5/Xy6vNp1la4XBgKt5dVJyppyExrhlzb893nw4&#10;5yxE4Rphwamab1XgV5P37y57P1an0IJtFDJK4sK49zVvY/TjogiyVZ0IJ+CVI6MG7EQkFZdFg6Kn&#10;7J0tTsvyY9EDNh5BqhDo9npn5JOcX2sl473WQUVma069xXxiPp/TWUwuxXiJwrdG7tsQ/9BFJ4yj&#10;oodU1yIKtkLzKlVnJEIAHU8kdAVobaTKM9A0VfnbNItWeJVnoeUEf1hT+H9p5d164edIa+h9GAcS&#10;0xQbjV36Un9sk5e1PSxLbSKTdHl+9un0jDNJluqiPCvzLotjrMcQvyjoWBJqjmbZxs8oZBpIjMX6&#10;NkSqSgGDIynHHrIUt1YlZ+selGamoapVjs7wUDOLbC3oYZvvVXpIypU9U4g21h6Cyj8H7X1TmMqQ&#10;+dvAg3euCC4eAjvjAN+qGjdDq3rnP0y9mzWN/QzNdo4MYQfW4OWNoRXeihDnAgmdhGNiXLynQ1vo&#10;aw57ibMW8Odb98mfQENWznpCe83Dj5VAxZn96ghOF9VolOiRlRG9LCn40vL80uJW3Qxo7xVx28ss&#10;Jv9oB1EjdE9EzGmqSibhJNWuuYw4KLO4YyFRW6rpNLsRJbyIt27h5fDSCRyPmyeBfo+jSPi7g4EZ&#10;r4C0803v4WC6iqBNRtlxr/t9E50yYPbUT3x9qWev4w9q8gsAAP//AwBQSwMEFAAGAAgAAAAhAA2t&#10;yAneAAAACAEAAA8AAABkcnMvZG93bnJldi54bWxMj8FOwzAQRO9I/IO1SNyo07itSohTIRAHekE0&#10;SL268ZJExOsodlvD17Oc6HF2RrNvyk1ygzjhFHpPGuazDARS421PrYaP+uVuDSJEQ9YMnlDDNwbY&#10;VNdXpSmsP9M7nnaxFVxCoTAauhjHQsrQdOhMmPkRib1PPzkTWU6ttJM5c7kbZJ5lK+lMT/yhMyM+&#10;ddh87Y5Ow+t93ahszJ1SP/t1Sm/P++221vr2Jj0+gIiY4n8Y/vAZHSpmOvgj2SAGDYt8vuSoBrUC&#10;wf5CLXnbgTUfZFXKywHVLwAAAP//AwBQSwECLQAUAAYACAAAACEAtoM4kv4AAADhAQAAEwAAAAAA&#10;AAAAAAAAAAAAAAAAW0NvbnRlbnRfVHlwZXNdLnhtbFBLAQItABQABgAIAAAAIQA4/SH/1gAAAJQB&#10;AAALAAAAAAAAAAAAAAAAAC8BAABfcmVscy8ucmVsc1BLAQItABQABgAIAAAAIQCx1CQ/QwIAAOgE&#10;AAAOAAAAAAAAAAAAAAAAAC4CAABkcnMvZTJvRG9jLnhtbFBLAQItABQABgAIAAAAIQANrcgJ3gAA&#10;AAgBAAAPAAAAAAAAAAAAAAAAAJ0EAABkcnMvZG93bnJldi54bWxQSwUGAAAAAAQABADzAAAAqAUA&#10;AAAA&#10;" adj="810" strokecolor="black [3200]" strokeweight=".5pt">
                <v:stroke joinstyle="miter"/>
              </v:shape>
            </w:pict>
          </mc:Fallback>
        </mc:AlternateContent>
      </w:r>
      <w:r w:rsidR="00464359" w:rsidRPr="00464359">
        <w:rPr>
          <w:sz w:val="24"/>
          <w:lang w:val="es-ES"/>
        </w:rPr>
        <w:tab/>
      </w:r>
      <w:r>
        <w:rPr>
          <w:sz w:val="24"/>
          <w:lang w:val="es-ES"/>
        </w:rPr>
        <w:t>Ms. Mary Blanco</w:t>
      </w:r>
    </w:p>
    <w:p w14:paraId="18D0A32F" w14:textId="0C9B4149" w:rsidR="00464359" w:rsidRPr="00464359" w:rsidRDefault="000D2EDB" w:rsidP="000D2EDB">
      <w:pPr>
        <w:tabs>
          <w:tab w:val="left" w:pos="2430"/>
        </w:tabs>
        <w:jc w:val="both"/>
        <w:rPr>
          <w:sz w:val="24"/>
        </w:rPr>
      </w:pPr>
      <w:r>
        <w:rPr>
          <w:sz w:val="24"/>
          <w:lang w:val="es-ES"/>
        </w:rPr>
        <w:tab/>
      </w:r>
      <w:r w:rsidR="00464359" w:rsidRPr="00464359">
        <w:rPr>
          <w:sz w:val="24"/>
        </w:rPr>
        <w:t>Ms. Monica Colucci</w:t>
      </w:r>
    </w:p>
    <w:p w14:paraId="17111027" w14:textId="6E1DED15" w:rsidR="00464359" w:rsidRPr="00464359" w:rsidRDefault="00464359" w:rsidP="000D2EDB">
      <w:pPr>
        <w:tabs>
          <w:tab w:val="left" w:pos="2430"/>
        </w:tabs>
        <w:jc w:val="both"/>
        <w:rPr>
          <w:sz w:val="24"/>
        </w:rPr>
      </w:pPr>
      <w:r w:rsidRPr="00464359">
        <w:rPr>
          <w:sz w:val="24"/>
        </w:rPr>
        <w:tab/>
        <w:t>Dr. Steve Gallon III</w:t>
      </w:r>
    </w:p>
    <w:p w14:paraId="584648C4" w14:textId="47FEBF30" w:rsidR="00464359" w:rsidRPr="00464359" w:rsidRDefault="00464359" w:rsidP="00464359">
      <w:pPr>
        <w:tabs>
          <w:tab w:val="left" w:pos="2160"/>
        </w:tabs>
        <w:jc w:val="both"/>
        <w:rPr>
          <w:sz w:val="24"/>
          <w:lang w:val="es-ES"/>
        </w:rPr>
      </w:pPr>
      <w:r w:rsidRPr="00464359">
        <w:rPr>
          <w:sz w:val="24"/>
        </w:rPr>
        <w:tab/>
      </w:r>
    </w:p>
    <w:p w14:paraId="307989C6" w14:textId="77777777" w:rsidR="00931B8E" w:rsidRPr="00931B8E" w:rsidRDefault="00931B8E" w:rsidP="00931B8E">
      <w:pPr>
        <w:ind w:left="2430" w:hanging="2430"/>
        <w:jc w:val="both"/>
        <w:rPr>
          <w:b/>
          <w:sz w:val="24"/>
        </w:rPr>
      </w:pPr>
      <w:bookmarkStart w:id="4" w:name="OLE_LINK3"/>
      <w:bookmarkEnd w:id="3"/>
      <w:r w:rsidRPr="00931B8E">
        <w:rPr>
          <w:b/>
          <w:sz w:val="24"/>
        </w:rPr>
        <w:t>SUBJECT:</w:t>
      </w:r>
      <w:r w:rsidRPr="00931B8E">
        <w:rPr>
          <w:b/>
          <w:sz w:val="24"/>
        </w:rPr>
        <w:tab/>
      </w:r>
      <w:bookmarkEnd w:id="4"/>
      <w:r w:rsidRPr="00931B8E">
        <w:rPr>
          <w:b/>
          <w:sz w:val="24"/>
        </w:rPr>
        <w:t>OPENING INVOCATION AT SCHOOL BOARD MEETINGS</w:t>
      </w:r>
    </w:p>
    <w:p w14:paraId="41A74FDD" w14:textId="77777777" w:rsidR="00931B8E" w:rsidRPr="00931B8E" w:rsidRDefault="00931B8E" w:rsidP="00931B8E">
      <w:pPr>
        <w:ind w:left="2430" w:hanging="2430"/>
        <w:jc w:val="both"/>
        <w:rPr>
          <w:b/>
          <w:sz w:val="24"/>
        </w:rPr>
      </w:pPr>
    </w:p>
    <w:p w14:paraId="4AAFB072" w14:textId="77777777" w:rsidR="00931B8E" w:rsidRPr="00931B8E" w:rsidRDefault="00931B8E" w:rsidP="00931B8E">
      <w:pPr>
        <w:ind w:left="2430" w:hanging="2430"/>
        <w:jc w:val="both"/>
        <w:rPr>
          <w:b/>
          <w:sz w:val="24"/>
        </w:rPr>
      </w:pPr>
      <w:r w:rsidRPr="00931B8E">
        <w:rPr>
          <w:b/>
          <w:sz w:val="24"/>
        </w:rPr>
        <w:t>COMMITTEE:</w:t>
      </w:r>
      <w:r w:rsidRPr="00931B8E">
        <w:rPr>
          <w:b/>
          <w:sz w:val="24"/>
        </w:rPr>
        <w:tab/>
        <w:t>PERSONNEL, STUDENT, SCHOOL &amp; COMMUNITY SUPPORT</w:t>
      </w:r>
    </w:p>
    <w:p w14:paraId="5110D31D" w14:textId="77777777" w:rsidR="00931B8E" w:rsidRPr="00931B8E" w:rsidRDefault="00931B8E" w:rsidP="00931B8E">
      <w:pPr>
        <w:jc w:val="both"/>
        <w:rPr>
          <w:b/>
          <w:sz w:val="24"/>
        </w:rPr>
      </w:pPr>
    </w:p>
    <w:p w14:paraId="0D7FE73D" w14:textId="77777777" w:rsidR="00931B8E" w:rsidRPr="00931B8E" w:rsidRDefault="00931B8E" w:rsidP="00931B8E">
      <w:pPr>
        <w:jc w:val="both"/>
        <w:rPr>
          <w:b/>
          <w:sz w:val="24"/>
        </w:rPr>
      </w:pPr>
      <w:r w:rsidRPr="00931B8E">
        <w:rPr>
          <w:b/>
          <w:sz w:val="24"/>
        </w:rPr>
        <w:t>LINK TO STRATEGIC</w:t>
      </w:r>
      <w:r w:rsidRPr="00931B8E">
        <w:rPr>
          <w:b/>
          <w:sz w:val="24"/>
        </w:rPr>
        <w:tab/>
        <w:t xml:space="preserve"> </w:t>
      </w:r>
    </w:p>
    <w:p w14:paraId="7ED6D19E" w14:textId="77777777" w:rsidR="00931B8E" w:rsidRPr="00931B8E" w:rsidRDefault="00931B8E" w:rsidP="00931B8E">
      <w:pPr>
        <w:ind w:left="2430" w:hanging="2430"/>
        <w:jc w:val="both"/>
        <w:rPr>
          <w:b/>
          <w:caps/>
          <w:sz w:val="24"/>
        </w:rPr>
      </w:pPr>
      <w:r w:rsidRPr="00931B8E">
        <w:rPr>
          <w:b/>
          <w:sz w:val="24"/>
        </w:rPr>
        <w:t>PLAN:</w:t>
      </w:r>
      <w:r w:rsidRPr="00931B8E">
        <w:rPr>
          <w:b/>
          <w:sz w:val="24"/>
        </w:rPr>
        <w:tab/>
        <w:t xml:space="preserve">INFORMED, ENGAGED, &amp; EMPOWERED STAKEHOLDERS </w:t>
      </w:r>
    </w:p>
    <w:p w14:paraId="12349F06" w14:textId="77777777" w:rsidR="00931B8E" w:rsidRPr="00931B8E" w:rsidRDefault="00931B8E" w:rsidP="00931B8E">
      <w:pPr>
        <w:tabs>
          <w:tab w:val="left" w:pos="1005"/>
        </w:tabs>
        <w:jc w:val="both"/>
        <w:rPr>
          <w:b/>
          <w:caps/>
          <w:sz w:val="24"/>
        </w:rPr>
      </w:pPr>
      <w:r w:rsidRPr="00931B8E">
        <w:rPr>
          <w:b/>
          <w:caps/>
          <w:sz w:val="24"/>
        </w:rPr>
        <w:tab/>
      </w:r>
    </w:p>
    <w:bookmarkEnd w:id="0"/>
    <w:bookmarkEnd w:id="1"/>
    <w:p w14:paraId="07C57024" w14:textId="77777777" w:rsidR="00931B8E" w:rsidRPr="00931B8E" w:rsidRDefault="00931B8E" w:rsidP="00931B8E">
      <w:pPr>
        <w:jc w:val="both"/>
        <w:rPr>
          <w:bCs/>
          <w:sz w:val="24"/>
        </w:rPr>
      </w:pPr>
      <w:r w:rsidRPr="00931B8E">
        <w:rPr>
          <w:bCs/>
          <w:sz w:val="24"/>
        </w:rPr>
        <w:t>Legislative invocations have been recognized as a means by which a legislative body, a council, a board, or commission may, through the use of selected speakers, seek blessing and guidance in accomplishing its governmental work.</w:t>
      </w:r>
    </w:p>
    <w:p w14:paraId="3C6BC914" w14:textId="77777777" w:rsidR="00931B8E" w:rsidRPr="00931B8E" w:rsidRDefault="00931B8E" w:rsidP="00931B8E">
      <w:pPr>
        <w:jc w:val="both"/>
        <w:rPr>
          <w:bCs/>
          <w:sz w:val="24"/>
        </w:rPr>
      </w:pPr>
    </w:p>
    <w:p w14:paraId="0E0DE05B" w14:textId="77777777" w:rsidR="00931B8E" w:rsidRPr="00931B8E" w:rsidRDefault="00931B8E" w:rsidP="00931B8E">
      <w:pPr>
        <w:jc w:val="both"/>
        <w:rPr>
          <w:bCs/>
          <w:sz w:val="24"/>
        </w:rPr>
      </w:pPr>
      <w:r w:rsidRPr="00931B8E">
        <w:rPr>
          <w:bCs/>
          <w:sz w:val="24"/>
        </w:rPr>
        <w:t>The benefits of an invocation before a meeting can vary depending on the specific beliefs and practices of the individuals involved. However, here are some general benefits that are often associated with an invocation:</w:t>
      </w:r>
    </w:p>
    <w:p w14:paraId="4564BF9A" w14:textId="77777777" w:rsidR="00931B8E" w:rsidRPr="00931B8E" w:rsidRDefault="00931B8E" w:rsidP="00931B8E">
      <w:pPr>
        <w:jc w:val="both"/>
        <w:rPr>
          <w:bCs/>
          <w:sz w:val="24"/>
        </w:rPr>
      </w:pPr>
    </w:p>
    <w:p w14:paraId="451747CB" w14:textId="77777777" w:rsidR="00931B8E" w:rsidRPr="00931B8E" w:rsidRDefault="00931B8E" w:rsidP="00931B8E">
      <w:pPr>
        <w:numPr>
          <w:ilvl w:val="0"/>
          <w:numId w:val="18"/>
        </w:numPr>
        <w:contextualSpacing/>
        <w:jc w:val="both"/>
        <w:rPr>
          <w:bCs/>
          <w:sz w:val="24"/>
        </w:rPr>
      </w:pPr>
      <w:r w:rsidRPr="00931B8E">
        <w:rPr>
          <w:b/>
          <w:sz w:val="24"/>
        </w:rPr>
        <w:t>Centering and Focus:</w:t>
      </w:r>
      <w:r w:rsidRPr="00931B8E">
        <w:rPr>
          <w:bCs/>
          <w:sz w:val="24"/>
        </w:rPr>
        <w:t xml:space="preserve"> An invocation can help to center and focus the group before the meeting begins, which can help to increase the effectiveness and productivity of the meeting.</w:t>
      </w:r>
    </w:p>
    <w:p w14:paraId="292A1036" w14:textId="77777777" w:rsidR="00931B8E" w:rsidRPr="00931B8E" w:rsidRDefault="00931B8E" w:rsidP="00931B8E">
      <w:pPr>
        <w:numPr>
          <w:ilvl w:val="0"/>
          <w:numId w:val="18"/>
        </w:numPr>
        <w:contextualSpacing/>
        <w:jc w:val="both"/>
        <w:rPr>
          <w:bCs/>
          <w:sz w:val="24"/>
        </w:rPr>
      </w:pPr>
      <w:r w:rsidRPr="00931B8E">
        <w:rPr>
          <w:b/>
          <w:sz w:val="24"/>
        </w:rPr>
        <w:t>Promotes Unity:</w:t>
      </w:r>
      <w:r w:rsidRPr="00931B8E">
        <w:rPr>
          <w:bCs/>
          <w:sz w:val="24"/>
        </w:rPr>
        <w:t xml:space="preserve"> An invocation can help to create a sense of unity among the group members, regardless of their individual beliefs. This can help to promote cooperation and collaboration during the meeting.</w:t>
      </w:r>
    </w:p>
    <w:p w14:paraId="4DBCBCCF" w14:textId="77777777" w:rsidR="00931B8E" w:rsidRPr="00931B8E" w:rsidRDefault="00931B8E" w:rsidP="00931B8E">
      <w:pPr>
        <w:numPr>
          <w:ilvl w:val="0"/>
          <w:numId w:val="18"/>
        </w:numPr>
        <w:contextualSpacing/>
        <w:jc w:val="both"/>
        <w:rPr>
          <w:bCs/>
          <w:sz w:val="24"/>
        </w:rPr>
      </w:pPr>
      <w:r w:rsidRPr="00931B8E">
        <w:rPr>
          <w:b/>
          <w:sz w:val="24"/>
        </w:rPr>
        <w:t>Provides Inspiration:</w:t>
      </w:r>
      <w:r w:rsidRPr="00931B8E">
        <w:rPr>
          <w:bCs/>
          <w:sz w:val="24"/>
        </w:rPr>
        <w:t xml:space="preserve"> An invocation can provide inspiration and motivation for the group, which can help to set a positive tone for the meeting.</w:t>
      </w:r>
    </w:p>
    <w:p w14:paraId="5CA43F31" w14:textId="77777777" w:rsidR="00931B8E" w:rsidRPr="00931B8E" w:rsidRDefault="00931B8E" w:rsidP="00931B8E">
      <w:pPr>
        <w:numPr>
          <w:ilvl w:val="0"/>
          <w:numId w:val="18"/>
        </w:numPr>
        <w:contextualSpacing/>
        <w:jc w:val="both"/>
        <w:rPr>
          <w:bCs/>
          <w:sz w:val="24"/>
        </w:rPr>
      </w:pPr>
      <w:r w:rsidRPr="00931B8E">
        <w:rPr>
          <w:b/>
          <w:sz w:val="24"/>
        </w:rPr>
        <w:t>Encourages Reflection:</w:t>
      </w:r>
      <w:r w:rsidRPr="00931B8E">
        <w:rPr>
          <w:bCs/>
          <w:sz w:val="24"/>
        </w:rPr>
        <w:t xml:space="preserve"> An invocation can encourage individuals to reflect on their values and goals, which can help to promote a deeper level of engagement and commitment to the meeting.</w:t>
      </w:r>
    </w:p>
    <w:p w14:paraId="24192D85" w14:textId="77777777" w:rsidR="00931B8E" w:rsidRPr="00931B8E" w:rsidRDefault="00931B8E" w:rsidP="00931B8E">
      <w:pPr>
        <w:numPr>
          <w:ilvl w:val="0"/>
          <w:numId w:val="18"/>
        </w:numPr>
        <w:contextualSpacing/>
        <w:jc w:val="both"/>
        <w:rPr>
          <w:bCs/>
          <w:sz w:val="24"/>
        </w:rPr>
      </w:pPr>
      <w:r w:rsidRPr="00931B8E">
        <w:rPr>
          <w:b/>
          <w:sz w:val="24"/>
        </w:rPr>
        <w:t>Acknowledges Diversity:</w:t>
      </w:r>
      <w:r w:rsidRPr="00931B8E">
        <w:rPr>
          <w:bCs/>
          <w:sz w:val="24"/>
        </w:rPr>
        <w:t xml:space="preserve"> An invocation can provide an opportunity to acknowledge and respect the diversity of beliefs and practices among the group members.</w:t>
      </w:r>
    </w:p>
    <w:p w14:paraId="74F3FE50" w14:textId="77777777" w:rsidR="00931B8E" w:rsidRPr="00931B8E" w:rsidRDefault="00931B8E" w:rsidP="00931B8E">
      <w:pPr>
        <w:spacing w:line="276" w:lineRule="auto"/>
        <w:jc w:val="both"/>
        <w:rPr>
          <w:bCs/>
          <w:sz w:val="24"/>
        </w:rPr>
      </w:pPr>
    </w:p>
    <w:p w14:paraId="4F702957" w14:textId="77777777" w:rsidR="00931B8E" w:rsidRPr="00931B8E" w:rsidRDefault="00931B8E" w:rsidP="00931B8E">
      <w:pPr>
        <w:spacing w:line="276" w:lineRule="auto"/>
        <w:jc w:val="both"/>
        <w:rPr>
          <w:bCs/>
          <w:sz w:val="24"/>
        </w:rPr>
      </w:pPr>
      <w:r w:rsidRPr="00931B8E">
        <w:rPr>
          <w:bCs/>
          <w:sz w:val="24"/>
        </w:rPr>
        <w:t>Overall, an invocation can help to set a positive and productive tone for the meeting, while also promoting a sense of unity and respect among the group members.</w:t>
      </w:r>
    </w:p>
    <w:p w14:paraId="1CEEC633" w14:textId="77777777" w:rsidR="00931B8E" w:rsidRPr="00931B8E" w:rsidRDefault="00931B8E" w:rsidP="00931B8E">
      <w:pPr>
        <w:spacing w:line="276" w:lineRule="auto"/>
        <w:jc w:val="both"/>
        <w:rPr>
          <w:bCs/>
          <w:sz w:val="24"/>
        </w:rPr>
      </w:pPr>
    </w:p>
    <w:p w14:paraId="4BE50001" w14:textId="77777777" w:rsidR="000D2EDB" w:rsidRDefault="000D2EDB" w:rsidP="00931B8E">
      <w:pPr>
        <w:spacing w:line="276" w:lineRule="auto"/>
        <w:jc w:val="both"/>
        <w:rPr>
          <w:bCs/>
          <w:sz w:val="24"/>
        </w:rPr>
      </w:pPr>
    </w:p>
    <w:p w14:paraId="062FEA55" w14:textId="77777777" w:rsidR="000D2EDB" w:rsidRDefault="000D2EDB" w:rsidP="00931B8E">
      <w:pPr>
        <w:spacing w:line="276" w:lineRule="auto"/>
        <w:jc w:val="both"/>
        <w:rPr>
          <w:bCs/>
          <w:sz w:val="24"/>
        </w:rPr>
      </w:pPr>
    </w:p>
    <w:p w14:paraId="0F3652F8" w14:textId="2B3E0AC5" w:rsidR="00931B8E" w:rsidRPr="00931B8E" w:rsidRDefault="00931B8E" w:rsidP="00931B8E">
      <w:pPr>
        <w:spacing w:line="276" w:lineRule="auto"/>
        <w:jc w:val="both"/>
        <w:rPr>
          <w:bCs/>
          <w:sz w:val="24"/>
        </w:rPr>
      </w:pPr>
      <w:r w:rsidRPr="00931B8E">
        <w:rPr>
          <w:bCs/>
          <w:sz w:val="24"/>
        </w:rPr>
        <w:t>This Board item seeks to request that the Superintendent of Schools in consultation with the Office of General Counsel create a process, procedure and/or policy that would allow for legislative invocations before each regular School Board meeting that would be legally permissible and consistent with the United States Constitution, the Constitution of the State of Florida, and by binding precedent of the United States Supreme Court and the Eleventh Circuit Court of Appeals.</w:t>
      </w:r>
    </w:p>
    <w:p w14:paraId="3219AFAA" w14:textId="77777777" w:rsidR="00931B8E" w:rsidRPr="00931B8E" w:rsidRDefault="00931B8E" w:rsidP="00931B8E">
      <w:pPr>
        <w:jc w:val="both"/>
        <w:rPr>
          <w:rFonts w:ascii="Times New Roman" w:hAnsi="Times New Roman"/>
          <w:sz w:val="24"/>
        </w:rPr>
      </w:pPr>
    </w:p>
    <w:p w14:paraId="739869C7" w14:textId="77777777" w:rsidR="00931B8E" w:rsidRPr="00931B8E" w:rsidRDefault="00931B8E" w:rsidP="00931B8E">
      <w:pPr>
        <w:jc w:val="both"/>
        <w:rPr>
          <w:sz w:val="24"/>
        </w:rPr>
      </w:pPr>
      <w:r w:rsidRPr="00931B8E">
        <w:rPr>
          <w:sz w:val="24"/>
        </w:rPr>
        <w:t>This item has been reviewed and approved by the Office of the General Counsel as to form and legal sufficiency.</w:t>
      </w:r>
      <w:bookmarkStart w:id="5" w:name="OLE_LINK4"/>
    </w:p>
    <w:p w14:paraId="391EF420" w14:textId="77777777" w:rsidR="00931B8E" w:rsidRPr="00931B8E" w:rsidRDefault="00931B8E" w:rsidP="00931B8E">
      <w:pPr>
        <w:jc w:val="both"/>
        <w:rPr>
          <w:sz w:val="24"/>
        </w:rPr>
      </w:pPr>
    </w:p>
    <w:p w14:paraId="73883AC6" w14:textId="77777777" w:rsidR="00931B8E" w:rsidRPr="00931B8E" w:rsidRDefault="00931B8E" w:rsidP="00931B8E">
      <w:pPr>
        <w:jc w:val="both"/>
        <w:rPr>
          <w:b/>
          <w:sz w:val="24"/>
        </w:rPr>
      </w:pPr>
    </w:p>
    <w:p w14:paraId="4C43C540" w14:textId="77777777" w:rsidR="00931B8E" w:rsidRPr="00931B8E" w:rsidRDefault="00931B8E" w:rsidP="00931B8E">
      <w:pPr>
        <w:jc w:val="both"/>
        <w:rPr>
          <w:b/>
          <w:sz w:val="24"/>
        </w:rPr>
      </w:pPr>
    </w:p>
    <w:p w14:paraId="5EF303E3" w14:textId="77777777" w:rsidR="00931B8E" w:rsidRPr="00931B8E" w:rsidRDefault="00931B8E" w:rsidP="00931B8E">
      <w:pPr>
        <w:jc w:val="both"/>
        <w:rPr>
          <w:b/>
          <w:sz w:val="24"/>
        </w:rPr>
      </w:pPr>
    </w:p>
    <w:p w14:paraId="46160E0D" w14:textId="77777777" w:rsidR="00931B8E" w:rsidRPr="00931B8E" w:rsidRDefault="00931B8E" w:rsidP="00931B8E">
      <w:pPr>
        <w:jc w:val="both"/>
        <w:rPr>
          <w:b/>
          <w:sz w:val="24"/>
        </w:rPr>
      </w:pPr>
    </w:p>
    <w:p w14:paraId="5725F033" w14:textId="77777777" w:rsidR="00931B8E" w:rsidRPr="00931B8E" w:rsidRDefault="00931B8E" w:rsidP="00931B8E">
      <w:pPr>
        <w:jc w:val="both"/>
        <w:rPr>
          <w:b/>
          <w:sz w:val="24"/>
        </w:rPr>
      </w:pPr>
    </w:p>
    <w:p w14:paraId="657CB64F" w14:textId="77777777" w:rsidR="00931B8E" w:rsidRPr="00931B8E" w:rsidRDefault="00931B8E" w:rsidP="00931B8E">
      <w:pPr>
        <w:jc w:val="both"/>
        <w:rPr>
          <w:b/>
          <w:sz w:val="24"/>
        </w:rPr>
      </w:pPr>
    </w:p>
    <w:p w14:paraId="7C6AD01C" w14:textId="77777777" w:rsidR="00931B8E" w:rsidRPr="00931B8E" w:rsidRDefault="00931B8E" w:rsidP="00931B8E">
      <w:pPr>
        <w:jc w:val="both"/>
        <w:rPr>
          <w:b/>
          <w:sz w:val="24"/>
        </w:rPr>
      </w:pPr>
    </w:p>
    <w:p w14:paraId="3A8F0626" w14:textId="77777777" w:rsidR="00931B8E" w:rsidRPr="00931B8E" w:rsidRDefault="00931B8E" w:rsidP="00931B8E">
      <w:pPr>
        <w:jc w:val="both"/>
        <w:rPr>
          <w:b/>
          <w:sz w:val="24"/>
        </w:rPr>
      </w:pPr>
    </w:p>
    <w:p w14:paraId="1BEBA3D8" w14:textId="071E0442" w:rsidR="00931B8E" w:rsidRPr="00931B8E" w:rsidRDefault="00931B8E" w:rsidP="00931B8E">
      <w:pPr>
        <w:jc w:val="both"/>
        <w:rPr>
          <w:b/>
          <w:sz w:val="24"/>
        </w:rPr>
      </w:pPr>
      <w:r w:rsidRPr="00931B8E">
        <w:rPr>
          <w:b/>
          <w:sz w:val="24"/>
        </w:rPr>
        <w:t>ACTION PROPOSED BY</w:t>
      </w:r>
      <w:bookmarkEnd w:id="5"/>
      <w:r w:rsidRPr="00931B8E">
        <w:rPr>
          <w:b/>
          <w:sz w:val="24"/>
        </w:rPr>
        <w:t xml:space="preserve"> </w:t>
      </w:r>
    </w:p>
    <w:p w14:paraId="39F9463F" w14:textId="77777777" w:rsidR="00931B8E" w:rsidRPr="00931B8E" w:rsidRDefault="00931B8E" w:rsidP="00931B8E">
      <w:pPr>
        <w:tabs>
          <w:tab w:val="left" w:pos="4320"/>
        </w:tabs>
        <w:ind w:left="4320" w:hanging="4320"/>
        <w:jc w:val="both"/>
        <w:rPr>
          <w:sz w:val="24"/>
        </w:rPr>
      </w:pPr>
      <w:r w:rsidRPr="00931B8E">
        <w:rPr>
          <w:b/>
          <w:sz w:val="24"/>
        </w:rPr>
        <w:t>MR. ROBERTO J. ALONSO:</w:t>
      </w:r>
      <w:r w:rsidRPr="00931B8E">
        <w:rPr>
          <w:sz w:val="24"/>
        </w:rPr>
        <w:tab/>
        <w:t xml:space="preserve">That The School Board of Miami-Dade County, Florida to authorize the Superintendent of Schools </w:t>
      </w:r>
      <w:r w:rsidRPr="00F10ED7">
        <w:rPr>
          <w:sz w:val="24"/>
        </w:rPr>
        <w:t>in consultation with the Office of General Counsel to:</w:t>
      </w:r>
    </w:p>
    <w:p w14:paraId="2B08C23E" w14:textId="0A700936" w:rsidR="00931B8E" w:rsidRPr="00931B8E" w:rsidRDefault="00931B8E" w:rsidP="00931B8E">
      <w:pPr>
        <w:tabs>
          <w:tab w:val="left" w:pos="4320"/>
        </w:tabs>
        <w:ind w:left="4320" w:hanging="4320"/>
        <w:jc w:val="both"/>
        <w:rPr>
          <w:sz w:val="24"/>
        </w:rPr>
      </w:pPr>
    </w:p>
    <w:p w14:paraId="0A1098D2" w14:textId="25960ED3" w:rsidR="00931B8E" w:rsidRPr="00931B8E" w:rsidRDefault="00931B8E" w:rsidP="00931B8E">
      <w:pPr>
        <w:numPr>
          <w:ilvl w:val="0"/>
          <w:numId w:val="19"/>
        </w:numPr>
        <w:tabs>
          <w:tab w:val="left" w:pos="4320"/>
        </w:tabs>
        <w:contextualSpacing/>
        <w:jc w:val="both"/>
        <w:rPr>
          <w:sz w:val="24"/>
        </w:rPr>
      </w:pPr>
      <w:r w:rsidRPr="00F10ED7">
        <w:rPr>
          <w:sz w:val="24"/>
        </w:rPr>
        <w:t>Create a process</w:t>
      </w:r>
      <w:r w:rsidRPr="00931B8E">
        <w:rPr>
          <w:sz w:val="24"/>
        </w:rPr>
        <w:t xml:space="preserve">, procedure and/or policy that would allow for legislative invocations before each regular School Board meeting and that would be legally permissible and consistent with the United States Constitution, the Constitution of the State of Florida, and by binding precedent of the United States Supreme Court and the Eleventh Circuit Court of Appeals; </w:t>
      </w:r>
    </w:p>
    <w:p w14:paraId="39C37107" w14:textId="77777777" w:rsidR="00931B8E" w:rsidRPr="00931B8E" w:rsidRDefault="00931B8E" w:rsidP="00931B8E">
      <w:pPr>
        <w:numPr>
          <w:ilvl w:val="0"/>
          <w:numId w:val="19"/>
        </w:numPr>
        <w:tabs>
          <w:tab w:val="left" w:pos="4320"/>
        </w:tabs>
        <w:contextualSpacing/>
        <w:jc w:val="both"/>
        <w:rPr>
          <w:sz w:val="24"/>
        </w:rPr>
      </w:pPr>
      <w:r w:rsidRPr="00931B8E">
        <w:rPr>
          <w:sz w:val="24"/>
        </w:rPr>
        <w:t>Report findings concerning potential options for a process, procedure and/or policy for legislative invocations to the Board at the June 14, 2023,  Personnel, Student, School &amp; Community Support Committee Meeting; and</w:t>
      </w:r>
      <w:r w:rsidRPr="00931B8E">
        <w:rPr>
          <w:rFonts w:cs="Arial"/>
          <w:sz w:val="24"/>
        </w:rPr>
        <w:t>;</w:t>
      </w:r>
    </w:p>
    <w:p w14:paraId="19D3F0FD" w14:textId="77777777" w:rsidR="00931B8E" w:rsidRPr="00931B8E" w:rsidRDefault="00931B8E" w:rsidP="00931B8E">
      <w:pPr>
        <w:numPr>
          <w:ilvl w:val="0"/>
          <w:numId w:val="19"/>
        </w:numPr>
        <w:tabs>
          <w:tab w:val="left" w:pos="4320"/>
        </w:tabs>
        <w:contextualSpacing/>
        <w:jc w:val="both"/>
        <w:rPr>
          <w:sz w:val="24"/>
        </w:rPr>
      </w:pPr>
      <w:r w:rsidRPr="00931B8E">
        <w:rPr>
          <w:rFonts w:cs="Arial"/>
          <w:sz w:val="24"/>
        </w:rPr>
        <w:t xml:space="preserve">Initiate Rulemaking, if appropriate, by the July 19, 2023, regular School Board meeting. </w:t>
      </w:r>
    </w:p>
    <w:p w14:paraId="590A9446" w14:textId="77777777" w:rsidR="00931B8E" w:rsidRPr="00931B8E" w:rsidRDefault="00931B8E" w:rsidP="00931B8E"/>
    <w:sectPr w:rsidR="00931B8E" w:rsidRPr="00931B8E" w:rsidSect="000D2EDB">
      <w:footerReference w:type="even" r:id="rId8"/>
      <w:footerReference w:type="first" r:id="rId9"/>
      <w:pgSz w:w="12240" w:h="15840" w:code="1"/>
      <w:pgMar w:top="720" w:right="1440" w:bottom="720" w:left="1440"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9187A" w14:textId="77777777" w:rsidR="00DD34D3" w:rsidRDefault="00DD34D3">
      <w:r>
        <w:separator/>
      </w:r>
    </w:p>
  </w:endnote>
  <w:endnote w:type="continuationSeparator" w:id="0">
    <w:p w14:paraId="4BA7AA1E" w14:textId="77777777" w:rsidR="00DD34D3" w:rsidRDefault="00DD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Gill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9EB2"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88CAA2"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46ED" w14:textId="035E6750" w:rsidR="00464359" w:rsidRPr="000D2EDB" w:rsidRDefault="00464359" w:rsidP="00931B8E">
    <w:pPr>
      <w:pStyle w:val="Footer"/>
      <w:jc w:val="right"/>
      <w:rPr>
        <w:b/>
        <w:bCs/>
        <w:sz w:val="52"/>
        <w:szCs w:val="52"/>
        <w:vertAlign w:val="superscript"/>
      </w:rPr>
    </w:pPr>
    <w:r>
      <w:rPr>
        <w:b/>
        <w:bCs/>
        <w:sz w:val="52"/>
        <w:szCs w:val="52"/>
      </w:rPr>
      <w:t>Revised</w:t>
    </w:r>
    <w:r w:rsidR="000D2EDB">
      <w:rPr>
        <w:b/>
        <w:bCs/>
        <w:sz w:val="52"/>
        <w:szCs w:val="52"/>
        <w:vertAlign w:val="superscript"/>
      </w:rPr>
      <w:t>2</w:t>
    </w:r>
  </w:p>
  <w:p w14:paraId="7E5BC9B8" w14:textId="5A1ECC59" w:rsidR="00931B8E" w:rsidRPr="00931B8E" w:rsidRDefault="00931B8E" w:rsidP="00931B8E">
    <w:pPr>
      <w:pStyle w:val="Footer"/>
      <w:jc w:val="right"/>
      <w:rPr>
        <w:b/>
        <w:bCs/>
        <w:sz w:val="52"/>
        <w:szCs w:val="52"/>
      </w:rPr>
    </w:pPr>
    <w:r w:rsidRPr="00931B8E">
      <w:rPr>
        <w:b/>
        <w:bCs/>
        <w:sz w:val="52"/>
        <w:szCs w:val="52"/>
      </w:rPr>
      <w:t>H-12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3506" w14:textId="77777777" w:rsidR="00DD34D3" w:rsidRDefault="00DD34D3">
      <w:r>
        <w:separator/>
      </w:r>
    </w:p>
  </w:footnote>
  <w:footnote w:type="continuationSeparator" w:id="0">
    <w:p w14:paraId="4047F8D6" w14:textId="77777777" w:rsidR="00DD34D3" w:rsidRDefault="00DD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90D3D"/>
    <w:multiLevelType w:val="hybridMultilevel"/>
    <w:tmpl w:val="4DF873BC"/>
    <w:lvl w:ilvl="0" w:tplc="389AFDE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C0601"/>
    <w:multiLevelType w:val="hybridMultilevel"/>
    <w:tmpl w:val="8D580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371417">
    <w:abstractNumId w:val="9"/>
  </w:num>
  <w:num w:numId="2" w16cid:durableId="214390237">
    <w:abstractNumId w:val="12"/>
  </w:num>
  <w:num w:numId="3" w16cid:durableId="1142308431">
    <w:abstractNumId w:val="3"/>
  </w:num>
  <w:num w:numId="4" w16cid:durableId="642350922">
    <w:abstractNumId w:val="15"/>
  </w:num>
  <w:num w:numId="5" w16cid:durableId="248345849">
    <w:abstractNumId w:val="18"/>
  </w:num>
  <w:num w:numId="6" w16cid:durableId="1115178856">
    <w:abstractNumId w:val="0"/>
  </w:num>
  <w:num w:numId="7" w16cid:durableId="856579496">
    <w:abstractNumId w:val="17"/>
  </w:num>
  <w:num w:numId="8" w16cid:durableId="794329036">
    <w:abstractNumId w:val="13"/>
  </w:num>
  <w:num w:numId="9" w16cid:durableId="280041672">
    <w:abstractNumId w:val="1"/>
  </w:num>
  <w:num w:numId="10" w16cid:durableId="1927686355">
    <w:abstractNumId w:val="4"/>
  </w:num>
  <w:num w:numId="11" w16cid:durableId="1641184382">
    <w:abstractNumId w:val="6"/>
  </w:num>
  <w:num w:numId="12" w16cid:durableId="947854950">
    <w:abstractNumId w:val="5"/>
  </w:num>
  <w:num w:numId="13" w16cid:durableId="1553468906">
    <w:abstractNumId w:val="14"/>
  </w:num>
  <w:num w:numId="14" w16cid:durableId="1848980617">
    <w:abstractNumId w:val="16"/>
  </w:num>
  <w:num w:numId="15" w16cid:durableId="402026721">
    <w:abstractNumId w:val="11"/>
  </w:num>
  <w:num w:numId="16" w16cid:durableId="1089232536">
    <w:abstractNumId w:val="10"/>
  </w:num>
  <w:num w:numId="17" w16cid:durableId="769743922">
    <w:abstractNumId w:val="8"/>
  </w:num>
  <w:num w:numId="18" w16cid:durableId="226115141">
    <w:abstractNumId w:val="7"/>
  </w:num>
  <w:num w:numId="19" w16cid:durableId="1825051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D2EDB"/>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184C"/>
    <w:rsid w:val="001B19EE"/>
    <w:rsid w:val="001B2002"/>
    <w:rsid w:val="001B3ACD"/>
    <w:rsid w:val="001B3F35"/>
    <w:rsid w:val="001B3FF6"/>
    <w:rsid w:val="001C00F8"/>
    <w:rsid w:val="001C532B"/>
    <w:rsid w:val="001D0CD6"/>
    <w:rsid w:val="001E3C63"/>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64359"/>
    <w:rsid w:val="00472389"/>
    <w:rsid w:val="00482788"/>
    <w:rsid w:val="00484AA3"/>
    <w:rsid w:val="0049000A"/>
    <w:rsid w:val="00492D89"/>
    <w:rsid w:val="004A226A"/>
    <w:rsid w:val="004A3A58"/>
    <w:rsid w:val="004B0854"/>
    <w:rsid w:val="004B0C95"/>
    <w:rsid w:val="004B6370"/>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901EAD"/>
    <w:rsid w:val="00912B96"/>
    <w:rsid w:val="009144ED"/>
    <w:rsid w:val="00917D7B"/>
    <w:rsid w:val="00931B8E"/>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4167"/>
    <w:rsid w:val="00A70E56"/>
    <w:rsid w:val="00A8653C"/>
    <w:rsid w:val="00A8721B"/>
    <w:rsid w:val="00A94A91"/>
    <w:rsid w:val="00A95F39"/>
    <w:rsid w:val="00AA2D50"/>
    <w:rsid w:val="00AA2F01"/>
    <w:rsid w:val="00AA45EF"/>
    <w:rsid w:val="00AC7415"/>
    <w:rsid w:val="00AD26EB"/>
    <w:rsid w:val="00AE165B"/>
    <w:rsid w:val="00AE7F2A"/>
    <w:rsid w:val="00AF03AC"/>
    <w:rsid w:val="00AF3BF6"/>
    <w:rsid w:val="00B04E3E"/>
    <w:rsid w:val="00B15486"/>
    <w:rsid w:val="00B16704"/>
    <w:rsid w:val="00B23AF2"/>
    <w:rsid w:val="00B32644"/>
    <w:rsid w:val="00B329CC"/>
    <w:rsid w:val="00B40551"/>
    <w:rsid w:val="00B44DBA"/>
    <w:rsid w:val="00B53874"/>
    <w:rsid w:val="00B67B25"/>
    <w:rsid w:val="00B83653"/>
    <w:rsid w:val="00B854B9"/>
    <w:rsid w:val="00B92273"/>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43589"/>
    <w:rsid w:val="00C56B5A"/>
    <w:rsid w:val="00C62F41"/>
    <w:rsid w:val="00C75572"/>
    <w:rsid w:val="00C84BAA"/>
    <w:rsid w:val="00C92594"/>
    <w:rsid w:val="00CA1DDA"/>
    <w:rsid w:val="00CA4AC8"/>
    <w:rsid w:val="00CB1146"/>
    <w:rsid w:val="00CB1320"/>
    <w:rsid w:val="00CB24F0"/>
    <w:rsid w:val="00CB394F"/>
    <w:rsid w:val="00CB5E73"/>
    <w:rsid w:val="00CB792B"/>
    <w:rsid w:val="00CB7FC7"/>
    <w:rsid w:val="00CC6765"/>
    <w:rsid w:val="00CE6D42"/>
    <w:rsid w:val="00CF2227"/>
    <w:rsid w:val="00D04BFA"/>
    <w:rsid w:val="00D0582E"/>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0ED7"/>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403997F9"/>
  <w15:docId w15:val="{1B880268-9116-47F2-9E30-289A8412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Spacing">
    <w:name w:val="No Spacing"/>
    <w:uiPriority w:val="1"/>
    <w:qFormat/>
    <w:rsid w:val="000D2EDB"/>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2023-05-18T15:40:00Z</dcterms:created>
  <dcterms:modified xsi:type="dcterms:W3CDTF">2023-05-18T15:40:00Z</dcterms:modified>
</cp:coreProperties>
</file>