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1B3C" w14:textId="77777777" w:rsidR="006A749E" w:rsidRPr="00976A99" w:rsidRDefault="006A749E" w:rsidP="006A749E">
      <w:pPr>
        <w:tabs>
          <w:tab w:val="right" w:pos="9360"/>
        </w:tabs>
        <w:rPr>
          <w:rFonts w:cs="Arial"/>
        </w:rPr>
      </w:pPr>
      <w:r w:rsidRPr="00976A99">
        <w:rPr>
          <w:rFonts w:cs="Arial"/>
        </w:rPr>
        <w:t>Office of the Superintendent of Schools</w:t>
      </w:r>
      <w:r w:rsidRPr="00976A99">
        <w:rPr>
          <w:rFonts w:cs="Arial"/>
        </w:rPr>
        <w:tab/>
      </w:r>
      <w:r>
        <w:rPr>
          <w:rFonts w:cs="Arial"/>
        </w:rPr>
        <w:t>August 28, 2023</w:t>
      </w:r>
    </w:p>
    <w:p w14:paraId="580CB565" w14:textId="77777777" w:rsidR="006A749E" w:rsidRPr="00976A99" w:rsidRDefault="006A749E" w:rsidP="006A749E">
      <w:pPr>
        <w:tabs>
          <w:tab w:val="right" w:pos="9360"/>
        </w:tabs>
        <w:rPr>
          <w:rFonts w:cs="Arial"/>
        </w:rPr>
      </w:pPr>
      <w:r w:rsidRPr="00976A99">
        <w:rPr>
          <w:rFonts w:cs="Arial"/>
        </w:rPr>
        <w:t xml:space="preserve">Board Meeting of </w:t>
      </w:r>
      <w:r>
        <w:rPr>
          <w:rFonts w:cs="Arial"/>
        </w:rPr>
        <w:t>September 6, 2023</w:t>
      </w:r>
    </w:p>
    <w:p w14:paraId="7A97D368" w14:textId="77777777" w:rsidR="006A749E" w:rsidRPr="00976A99" w:rsidRDefault="006A749E" w:rsidP="006A749E">
      <w:pPr>
        <w:tabs>
          <w:tab w:val="right" w:pos="9360"/>
        </w:tabs>
        <w:rPr>
          <w:rFonts w:cs="Arial"/>
        </w:rPr>
      </w:pPr>
    </w:p>
    <w:p w14:paraId="2D963651" w14:textId="77777777" w:rsidR="006A749E" w:rsidRPr="00976A99" w:rsidRDefault="006A749E" w:rsidP="006A749E">
      <w:pPr>
        <w:tabs>
          <w:tab w:val="right" w:pos="9360"/>
        </w:tabs>
        <w:rPr>
          <w:rFonts w:cs="Arial"/>
        </w:rPr>
      </w:pPr>
      <w:r>
        <w:rPr>
          <w:rFonts w:cs="Arial"/>
        </w:rPr>
        <w:t>Dr. Dawn M. Baglos</w:t>
      </w:r>
      <w:r w:rsidRPr="00976A99">
        <w:rPr>
          <w:rFonts w:cs="Arial"/>
        </w:rPr>
        <w:t>, Chief Human Capital Officer</w:t>
      </w:r>
    </w:p>
    <w:p w14:paraId="76AE8CE0" w14:textId="77777777" w:rsidR="006A749E" w:rsidRPr="00976A99" w:rsidRDefault="006A749E" w:rsidP="006A749E">
      <w:pPr>
        <w:tabs>
          <w:tab w:val="right" w:pos="9360"/>
        </w:tabs>
        <w:rPr>
          <w:rFonts w:cs="Arial"/>
        </w:rPr>
      </w:pPr>
      <w:r w:rsidRPr="00976A99">
        <w:rPr>
          <w:rFonts w:cs="Arial"/>
        </w:rPr>
        <w:t>Office of Human Capital Management</w:t>
      </w:r>
    </w:p>
    <w:p w14:paraId="215F6A35" w14:textId="77777777" w:rsidR="006A749E" w:rsidRPr="00976A99" w:rsidRDefault="006A749E" w:rsidP="006A749E">
      <w:pPr>
        <w:tabs>
          <w:tab w:val="right" w:pos="9360"/>
        </w:tabs>
        <w:rPr>
          <w:rFonts w:cs="Arial"/>
        </w:rPr>
      </w:pPr>
    </w:p>
    <w:p w14:paraId="647A3E68" w14:textId="77777777" w:rsidR="006A749E" w:rsidRPr="00976A99" w:rsidRDefault="006A749E" w:rsidP="006A749E">
      <w:pPr>
        <w:ind w:left="2160" w:hanging="2160"/>
        <w:jc w:val="both"/>
        <w:rPr>
          <w:rFonts w:cs="Arial"/>
          <w:b/>
        </w:rPr>
      </w:pPr>
      <w:r w:rsidRPr="00976A99">
        <w:rPr>
          <w:rFonts w:cs="Arial"/>
          <w:b/>
        </w:rPr>
        <w:t>SUBJECT:</w:t>
      </w:r>
      <w:r w:rsidRPr="00976A99">
        <w:rPr>
          <w:rFonts w:cs="Arial"/>
          <w:b/>
        </w:rPr>
        <w:tab/>
        <w:t>REQUEST BY THE INSPECTOR GENERAL TO CONTRACT PERSONNEL FOR OPEN BUDGETED POSITION</w:t>
      </w:r>
    </w:p>
    <w:p w14:paraId="40B8FCBD" w14:textId="77777777" w:rsidR="006A749E" w:rsidRPr="00976A99" w:rsidRDefault="006A749E" w:rsidP="006A749E">
      <w:pPr>
        <w:ind w:left="2160" w:hanging="2160"/>
        <w:rPr>
          <w:rFonts w:cs="Arial"/>
        </w:rPr>
      </w:pPr>
    </w:p>
    <w:p w14:paraId="13C4BA27" w14:textId="77777777" w:rsidR="006A749E" w:rsidRPr="00976A99" w:rsidRDefault="006A749E" w:rsidP="006A749E">
      <w:pPr>
        <w:ind w:left="2160" w:hanging="2160"/>
        <w:rPr>
          <w:rFonts w:cs="Arial"/>
          <w:b/>
        </w:rPr>
      </w:pPr>
      <w:r w:rsidRPr="00976A99">
        <w:rPr>
          <w:rFonts w:cs="Arial"/>
          <w:b/>
        </w:rPr>
        <w:t>COMMITTEE:</w:t>
      </w:r>
      <w:r w:rsidRPr="00976A99">
        <w:rPr>
          <w:rFonts w:cs="Arial"/>
          <w:b/>
        </w:rPr>
        <w:tab/>
      </w:r>
      <w:r>
        <w:rPr>
          <w:rFonts w:cs="Arial"/>
          <w:b/>
        </w:rPr>
        <w:t>PERSONNEL, STUDENT, SCHOOL &amp; COMMUNITY SUPPORT</w:t>
      </w:r>
    </w:p>
    <w:p w14:paraId="7D261553" w14:textId="77777777" w:rsidR="006A749E" w:rsidRPr="00976A99" w:rsidRDefault="006A749E" w:rsidP="006A749E">
      <w:pPr>
        <w:ind w:left="2160" w:hanging="2160"/>
        <w:rPr>
          <w:rFonts w:cs="Arial"/>
          <w:b/>
        </w:rPr>
      </w:pPr>
    </w:p>
    <w:p w14:paraId="390D02F8" w14:textId="77777777" w:rsidR="006A749E" w:rsidRPr="00976A99" w:rsidRDefault="006A749E" w:rsidP="006A749E">
      <w:pPr>
        <w:ind w:left="2160" w:hanging="2160"/>
        <w:rPr>
          <w:rFonts w:cs="Arial"/>
          <w:b/>
        </w:rPr>
      </w:pPr>
      <w:r w:rsidRPr="00976A99">
        <w:rPr>
          <w:rFonts w:cs="Arial"/>
          <w:b/>
        </w:rPr>
        <w:t>LINK TO STRATEGIC</w:t>
      </w:r>
    </w:p>
    <w:p w14:paraId="4337BAA3" w14:textId="77777777" w:rsidR="006A749E" w:rsidRPr="00976A99" w:rsidRDefault="006A749E" w:rsidP="006A749E">
      <w:pPr>
        <w:ind w:left="2160" w:hanging="2160"/>
        <w:rPr>
          <w:rFonts w:cs="Arial"/>
          <w:b/>
        </w:rPr>
      </w:pPr>
      <w:r>
        <w:rPr>
          <w:rFonts w:cs="Arial"/>
          <w:b/>
        </w:rPr>
        <w:t>PLAN</w:t>
      </w:r>
      <w:r w:rsidRPr="00976A99">
        <w:rPr>
          <w:rFonts w:cs="Arial"/>
          <w:b/>
        </w:rPr>
        <w:t>:</w:t>
      </w:r>
      <w:r w:rsidRPr="00976A99">
        <w:rPr>
          <w:rFonts w:cs="Arial"/>
          <w:b/>
        </w:rPr>
        <w:tab/>
      </w:r>
      <w:r>
        <w:rPr>
          <w:rFonts w:cs="Arial"/>
          <w:b/>
        </w:rPr>
        <w:t xml:space="preserve">HIGHLY EFFECTIVE TEACHERS, </w:t>
      </w:r>
      <w:proofErr w:type="gramStart"/>
      <w:r>
        <w:rPr>
          <w:rFonts w:cs="Arial"/>
          <w:b/>
        </w:rPr>
        <w:t>LEADERS</w:t>
      </w:r>
      <w:proofErr w:type="gramEnd"/>
      <w:r>
        <w:rPr>
          <w:rFonts w:cs="Arial"/>
          <w:b/>
        </w:rPr>
        <w:t xml:space="preserve"> AND STAFF</w:t>
      </w:r>
    </w:p>
    <w:p w14:paraId="4BFFD130" w14:textId="77777777" w:rsidR="006A749E" w:rsidRPr="00976A99" w:rsidRDefault="006A749E" w:rsidP="006A749E">
      <w:pPr>
        <w:ind w:left="2160" w:hanging="2160"/>
        <w:rPr>
          <w:rFonts w:cs="Arial"/>
        </w:rPr>
      </w:pPr>
    </w:p>
    <w:p w14:paraId="3008ED57" w14:textId="77777777" w:rsidR="006A749E" w:rsidRPr="00976A99" w:rsidRDefault="006A749E" w:rsidP="006A749E">
      <w:pPr>
        <w:ind w:left="2160" w:hanging="2160"/>
        <w:rPr>
          <w:rFonts w:cs="Arial"/>
        </w:rPr>
      </w:pPr>
    </w:p>
    <w:p w14:paraId="6185E058" w14:textId="77777777" w:rsidR="006A749E" w:rsidRPr="00976A99" w:rsidRDefault="006A749E" w:rsidP="006A749E">
      <w:pPr>
        <w:jc w:val="both"/>
        <w:rPr>
          <w:rFonts w:cs="Arial"/>
        </w:rPr>
      </w:pPr>
      <w:r w:rsidRPr="00976A99">
        <w:rPr>
          <w:rFonts w:cs="Arial"/>
        </w:rPr>
        <w:t>This item is being presented to the Board at the request of the Office of the Inspector General (OIG). Authority for this item is based on the contractual agreement approved by The School Board of Miami-Dade County on October 17, 2007, for the purpose of securing the services of the County’s Inspector General.  Subsequently, on December 18, 2007, the Board of County Commissioners of Miami-Dade County approved the final execution of the Inter-Local Agreement (ILA) with the School Board; thus, authorizing the Inspector General to commence performance of the terms of the ILA.</w:t>
      </w:r>
      <w:r>
        <w:rPr>
          <w:rFonts w:cs="Arial"/>
        </w:rPr>
        <w:t xml:space="preserve">  </w:t>
      </w:r>
      <w:r w:rsidRPr="003866F2">
        <w:rPr>
          <w:rFonts w:cs="Arial"/>
        </w:rPr>
        <w:t xml:space="preserve">At its </w:t>
      </w:r>
      <w:r>
        <w:rPr>
          <w:rFonts w:cs="Arial"/>
        </w:rPr>
        <w:t xml:space="preserve">July 20, </w:t>
      </w:r>
      <w:proofErr w:type="gramStart"/>
      <w:r>
        <w:rPr>
          <w:rFonts w:cs="Arial"/>
        </w:rPr>
        <w:t>2022</w:t>
      </w:r>
      <w:proofErr w:type="gramEnd"/>
      <w:r w:rsidRPr="003866F2">
        <w:rPr>
          <w:rFonts w:cs="Arial"/>
        </w:rPr>
        <w:t xml:space="preserve"> meeting, The School Board approved the extension of this Agreement until December 18, 20</w:t>
      </w:r>
      <w:r>
        <w:rPr>
          <w:rFonts w:cs="Arial"/>
        </w:rPr>
        <w:t>25.</w:t>
      </w:r>
    </w:p>
    <w:p w14:paraId="67FC8395" w14:textId="77777777" w:rsidR="006A749E" w:rsidRPr="00976A99" w:rsidRDefault="006A749E" w:rsidP="006A749E">
      <w:pPr>
        <w:jc w:val="both"/>
        <w:rPr>
          <w:rFonts w:cs="Arial"/>
        </w:rPr>
      </w:pPr>
    </w:p>
    <w:p w14:paraId="5D50CF62" w14:textId="77777777" w:rsidR="006A749E" w:rsidRPr="00976A99" w:rsidRDefault="006A749E" w:rsidP="006A749E">
      <w:pPr>
        <w:jc w:val="both"/>
        <w:rPr>
          <w:rFonts w:cs="Arial"/>
        </w:rPr>
      </w:pPr>
      <w:r w:rsidRPr="00976A99">
        <w:rPr>
          <w:rFonts w:cs="Arial"/>
        </w:rPr>
        <w:t xml:space="preserve">Pursuant to the terms of ILA and in accordance with the Board’s approval of Board Item H-2 at the October 15, 2008, School Board Meeting, the Inspector General was authorized to submit personnel recommendations to fill approved open positions.  </w:t>
      </w:r>
    </w:p>
    <w:p w14:paraId="0030BDCB" w14:textId="77777777" w:rsidR="006A749E" w:rsidRPr="00976A99" w:rsidRDefault="006A749E" w:rsidP="006A749E">
      <w:pPr>
        <w:rPr>
          <w:rFonts w:cs="Arial"/>
        </w:rPr>
      </w:pPr>
    </w:p>
    <w:p w14:paraId="68EDCA65" w14:textId="77777777" w:rsidR="006A749E" w:rsidRPr="00976A99" w:rsidRDefault="006A749E" w:rsidP="006A749E">
      <w:pPr>
        <w:rPr>
          <w:rFonts w:cs="Arial"/>
        </w:rPr>
      </w:pPr>
      <w:r w:rsidRPr="00976A99">
        <w:rPr>
          <w:rFonts w:cs="Arial"/>
        </w:rPr>
        <w:t xml:space="preserve">The following personnel change </w:t>
      </w:r>
      <w:r>
        <w:rPr>
          <w:rFonts w:cs="Arial"/>
        </w:rPr>
        <w:t>is</w:t>
      </w:r>
      <w:r w:rsidRPr="00976A99">
        <w:rPr>
          <w:rFonts w:cs="Arial"/>
        </w:rPr>
        <w:t xml:space="preserve"> being recommended</w:t>
      </w:r>
      <w:r>
        <w:rPr>
          <w:rFonts w:cs="Arial"/>
        </w:rPr>
        <w:t xml:space="preserve"> with this item</w:t>
      </w:r>
      <w:r w:rsidRPr="00976A99">
        <w:rPr>
          <w:rFonts w:cs="Arial"/>
        </w:rPr>
        <w:t>:</w:t>
      </w:r>
    </w:p>
    <w:p w14:paraId="057A60A2" w14:textId="77777777" w:rsidR="006A749E" w:rsidRPr="00976A99" w:rsidRDefault="006A749E" w:rsidP="006A749E">
      <w:pPr>
        <w:rPr>
          <w:rFonts w:cs="Arial"/>
        </w:rPr>
      </w:pPr>
    </w:p>
    <w:p w14:paraId="42D9E3D8" w14:textId="77777777" w:rsidR="006A749E" w:rsidRPr="00976A99" w:rsidRDefault="006A749E" w:rsidP="006A749E">
      <w:pPr>
        <w:jc w:val="both"/>
        <w:rPr>
          <w:rFonts w:cs="Arial"/>
        </w:rPr>
      </w:pPr>
      <w:r w:rsidRPr="00976A99">
        <w:rPr>
          <w:rFonts w:cs="Arial"/>
          <w:b/>
          <w:u w:val="single"/>
        </w:rPr>
        <w:t xml:space="preserve">Mr. </w:t>
      </w:r>
      <w:r>
        <w:rPr>
          <w:rFonts w:cs="Arial"/>
          <w:b/>
          <w:u w:val="single"/>
        </w:rPr>
        <w:t>Jose R. Gonzalez</w:t>
      </w:r>
      <w:r w:rsidRPr="007F1D07">
        <w:rPr>
          <w:rFonts w:cs="Arial"/>
          <w:b/>
        </w:rPr>
        <w:t xml:space="preserve"> </w:t>
      </w:r>
      <w:r w:rsidRPr="00976A99">
        <w:rPr>
          <w:rFonts w:cs="Arial"/>
        </w:rPr>
        <w:t xml:space="preserve">is recommended for appointment to the open, budgeted position </w:t>
      </w:r>
      <w:r>
        <w:rPr>
          <w:rFonts w:cs="Arial"/>
        </w:rPr>
        <w:t>of OIG Supervisory Spe</w:t>
      </w:r>
      <w:r w:rsidRPr="00976A99">
        <w:rPr>
          <w:rFonts w:cs="Arial"/>
        </w:rPr>
        <w:t xml:space="preserve">cial Agent on a contractual basis. Mr. </w:t>
      </w:r>
      <w:r>
        <w:rPr>
          <w:rFonts w:cs="Arial"/>
        </w:rPr>
        <w:t xml:space="preserve">Gonzalez currently serves as an OIG Special Agent since November 2016.  </w:t>
      </w:r>
      <w:r w:rsidRPr="00976A99">
        <w:rPr>
          <w:rFonts w:cs="Arial"/>
        </w:rPr>
        <w:t xml:space="preserve">A copy of Mr. </w:t>
      </w:r>
      <w:r>
        <w:rPr>
          <w:rFonts w:cs="Arial"/>
        </w:rPr>
        <w:t>Gonzalez</w:t>
      </w:r>
      <w:r w:rsidRPr="00976A99">
        <w:rPr>
          <w:rFonts w:cs="Arial"/>
        </w:rPr>
        <w:t>’s resume</w:t>
      </w:r>
      <w:r>
        <w:rPr>
          <w:rFonts w:cs="Arial"/>
        </w:rPr>
        <w:t>, along with a copy of the proposed employment agreement</w:t>
      </w:r>
      <w:r w:rsidRPr="00976A99">
        <w:rPr>
          <w:rFonts w:cs="Arial"/>
        </w:rPr>
        <w:t xml:space="preserve"> </w:t>
      </w:r>
      <w:r>
        <w:rPr>
          <w:rFonts w:cs="Arial"/>
        </w:rPr>
        <w:t>are</w:t>
      </w:r>
      <w:r w:rsidRPr="00976A99">
        <w:rPr>
          <w:rFonts w:cs="Arial"/>
        </w:rPr>
        <w:t xml:space="preserve"> being submitted to the Board along with this item.</w:t>
      </w:r>
    </w:p>
    <w:p w14:paraId="3C06A9C3" w14:textId="77777777" w:rsidR="006A749E" w:rsidRDefault="006A749E" w:rsidP="006A749E">
      <w:pPr>
        <w:jc w:val="both"/>
        <w:rPr>
          <w:rFonts w:cs="Arial"/>
        </w:rPr>
      </w:pPr>
    </w:p>
    <w:p w14:paraId="66AB84F0" w14:textId="77777777" w:rsidR="006A749E" w:rsidRDefault="006A749E" w:rsidP="006A749E">
      <w:pPr>
        <w:jc w:val="both"/>
        <w:rPr>
          <w:rFonts w:cs="Arial"/>
        </w:rPr>
      </w:pPr>
    </w:p>
    <w:p w14:paraId="5D17E8FE" w14:textId="45E73E46" w:rsidR="006A749E" w:rsidRDefault="006A749E" w:rsidP="006A749E">
      <w:pPr>
        <w:jc w:val="both"/>
        <w:rPr>
          <w:rFonts w:cs="Arial"/>
        </w:rPr>
      </w:pPr>
      <w:r w:rsidRPr="003B455C">
        <w:rPr>
          <w:rFonts w:cs="Arial"/>
        </w:rPr>
        <w:t>This item does not appear on the published agenda. There exists good cause to vary from the published agenda as the</w:t>
      </w:r>
      <w:r>
        <w:rPr>
          <w:rFonts w:cs="Arial"/>
        </w:rPr>
        <w:t xml:space="preserve"> </w:t>
      </w:r>
      <w:r w:rsidR="003B455C">
        <w:rPr>
          <w:rFonts w:cs="Arial"/>
        </w:rPr>
        <w:t xml:space="preserve">position pertains to a critical leadership role.  </w:t>
      </w:r>
    </w:p>
    <w:p w14:paraId="75311723" w14:textId="77777777" w:rsidR="006A749E" w:rsidRDefault="006A749E" w:rsidP="006A749E">
      <w:pPr>
        <w:jc w:val="both"/>
        <w:rPr>
          <w:rFonts w:cs="Arial"/>
        </w:rPr>
      </w:pPr>
    </w:p>
    <w:p w14:paraId="0C82AC79" w14:textId="77777777" w:rsidR="006A749E" w:rsidRDefault="006A749E" w:rsidP="006A749E">
      <w:pPr>
        <w:jc w:val="both"/>
        <w:rPr>
          <w:rFonts w:cs="Arial"/>
        </w:rPr>
      </w:pPr>
    </w:p>
    <w:p w14:paraId="2BB43C45" w14:textId="77777777" w:rsidR="006A749E" w:rsidRDefault="006A749E" w:rsidP="006A749E">
      <w:pPr>
        <w:jc w:val="both"/>
        <w:rPr>
          <w:rFonts w:cs="Arial"/>
        </w:rPr>
      </w:pPr>
    </w:p>
    <w:p w14:paraId="61650531" w14:textId="77777777" w:rsidR="002E0B51" w:rsidRDefault="002E0B51" w:rsidP="006A749E">
      <w:pPr>
        <w:jc w:val="both"/>
        <w:rPr>
          <w:rFonts w:cs="Arial"/>
        </w:rPr>
      </w:pPr>
    </w:p>
    <w:p w14:paraId="0391F2DF" w14:textId="77777777" w:rsidR="006A749E" w:rsidRDefault="006A749E" w:rsidP="006A749E">
      <w:pPr>
        <w:jc w:val="both"/>
        <w:rPr>
          <w:rFonts w:cs="Arial"/>
        </w:rPr>
      </w:pPr>
    </w:p>
    <w:p w14:paraId="79523123" w14:textId="6A918C6C" w:rsidR="006A749E" w:rsidRDefault="006A749E" w:rsidP="006A749E">
      <w:pPr>
        <w:jc w:val="both"/>
        <w:rPr>
          <w:rFonts w:cs="Arial"/>
        </w:rPr>
      </w:pPr>
    </w:p>
    <w:p w14:paraId="29A9F195" w14:textId="174A9FC0" w:rsidR="00AD1F32" w:rsidRDefault="006A749E" w:rsidP="006A749E">
      <w:pPr>
        <w:ind w:left="2160" w:hanging="2160"/>
        <w:jc w:val="both"/>
      </w:pPr>
      <w:r w:rsidRPr="00976A99">
        <w:rPr>
          <w:rFonts w:cs="Arial"/>
          <w:b/>
        </w:rPr>
        <w:t>RECOMMENDED:</w:t>
      </w:r>
      <w:r w:rsidRPr="00976A99">
        <w:rPr>
          <w:rFonts w:cs="Arial"/>
        </w:rPr>
        <w:tab/>
        <w:t xml:space="preserve">That </w:t>
      </w:r>
      <w:proofErr w:type="gramStart"/>
      <w:r w:rsidRPr="00976A99">
        <w:rPr>
          <w:rFonts w:cs="Arial"/>
        </w:rPr>
        <w:t>The</w:t>
      </w:r>
      <w:proofErr w:type="gramEnd"/>
      <w:r w:rsidRPr="00976A99">
        <w:rPr>
          <w:rFonts w:cs="Arial"/>
        </w:rPr>
        <w:t xml:space="preserve"> School Board of Miami-Dade County, Florida, </w:t>
      </w:r>
      <w:r>
        <w:rPr>
          <w:rFonts w:cs="Arial"/>
        </w:rPr>
        <w:t xml:space="preserve">pursuant to the terms of the Inter-Local Agreement, </w:t>
      </w:r>
      <w:r w:rsidRPr="00976A99">
        <w:rPr>
          <w:rFonts w:cs="Arial"/>
        </w:rPr>
        <w:t xml:space="preserve">grant the request by the Inspector General to hire </w:t>
      </w:r>
      <w:r>
        <w:rPr>
          <w:rFonts w:cs="Arial"/>
        </w:rPr>
        <w:t>Jose R. Gonzalez</w:t>
      </w:r>
      <w:r w:rsidRPr="00976A99">
        <w:rPr>
          <w:rFonts w:cs="Arial"/>
        </w:rPr>
        <w:t xml:space="preserve"> as OIG </w:t>
      </w:r>
      <w:r>
        <w:rPr>
          <w:rFonts w:cs="Arial"/>
        </w:rPr>
        <w:t xml:space="preserve">Supervisory </w:t>
      </w:r>
      <w:r w:rsidRPr="00976A99">
        <w:rPr>
          <w:rFonts w:cs="Arial"/>
        </w:rPr>
        <w:t xml:space="preserve">Special Agent </w:t>
      </w:r>
      <w:r>
        <w:rPr>
          <w:rFonts w:cs="Arial"/>
        </w:rPr>
        <w:t>in accordance with the terms of his Employment Agreement.</w:t>
      </w:r>
      <w:r w:rsidRPr="00976A99">
        <w:rPr>
          <w:rFonts w:cs="Arial"/>
        </w:rPr>
        <w:t xml:space="preserve"> </w:t>
      </w:r>
    </w:p>
    <w:p w14:paraId="77A59D38" w14:textId="24DF534E" w:rsidR="00AD1F32" w:rsidRDefault="006A749E">
      <w:r w:rsidRPr="00976A99">
        <w:rPr>
          <w:noProof/>
        </w:rPr>
        <mc:AlternateContent>
          <mc:Choice Requires="wps">
            <w:drawing>
              <wp:anchor distT="0" distB="0" distL="114300" distR="114300" simplePos="0" relativeHeight="251659264" behindDoc="0" locked="0" layoutInCell="1" allowOverlap="1" wp14:anchorId="3938724F" wp14:editId="23579377">
                <wp:simplePos x="0" y="0"/>
                <wp:positionH relativeFrom="column">
                  <wp:posOffset>3886200</wp:posOffset>
                </wp:positionH>
                <wp:positionV relativeFrom="paragraph">
                  <wp:posOffset>92075</wp:posOffset>
                </wp:positionV>
                <wp:extent cx="2160905" cy="8191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9137" w14:textId="77777777" w:rsidR="006A749E" w:rsidRDefault="006A749E" w:rsidP="006A749E">
                            <w:pPr>
                              <w:jc w:val="right"/>
                              <w:rPr>
                                <w:rFonts w:cs="Arial"/>
                                <w:b/>
                                <w:sz w:val="48"/>
                                <w:szCs w:val="48"/>
                              </w:rPr>
                            </w:pPr>
                            <w:r>
                              <w:rPr>
                                <w:rFonts w:cs="Arial"/>
                                <w:b/>
                                <w:sz w:val="48"/>
                                <w:szCs w:val="48"/>
                              </w:rPr>
                              <w:t>Good Cause</w:t>
                            </w:r>
                          </w:p>
                          <w:p w14:paraId="183C9C10" w14:textId="77777777" w:rsidR="006A749E" w:rsidRPr="00EA66E5" w:rsidRDefault="006A749E" w:rsidP="006A749E">
                            <w:pPr>
                              <w:jc w:val="right"/>
                              <w:rPr>
                                <w:rFonts w:cs="Arial"/>
                                <w:b/>
                                <w:sz w:val="48"/>
                                <w:szCs w:val="48"/>
                              </w:rPr>
                            </w:pPr>
                            <w:r w:rsidRPr="00EA66E5">
                              <w:rPr>
                                <w:rFonts w:cs="Arial"/>
                                <w:b/>
                                <w:sz w:val="48"/>
                                <w:szCs w:val="48"/>
                              </w:rPr>
                              <w:t>D-</w:t>
                            </w:r>
                            <w:r>
                              <w:rPr>
                                <w:rFonts w:cs="Arial"/>
                                <w:b/>
                                <w:sz w:val="48"/>
                                <w:szCs w:val="48"/>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8724F" id="_x0000_t202" coordsize="21600,21600" o:spt="202" path="m,l,21600r21600,l21600,xe">
                <v:stroke joinstyle="miter"/>
                <v:path gradientshapeok="t" o:connecttype="rect"/>
              </v:shapetype>
              <v:shape id="Text Box 6" o:spid="_x0000_s1026" type="#_x0000_t202" style="position:absolute;margin-left:306pt;margin-top:7.25pt;width:170.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KN4AEAAKE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" filled="f" stroked="f">
                <v:textbox>
                  <w:txbxContent>
                    <w:p w14:paraId="14519137" w14:textId="77777777" w:rsidR="006A749E" w:rsidRDefault="006A749E" w:rsidP="006A749E">
                      <w:pPr>
                        <w:jc w:val="right"/>
                        <w:rPr>
                          <w:rFonts w:cs="Arial"/>
                          <w:b/>
                          <w:sz w:val="48"/>
                          <w:szCs w:val="48"/>
                        </w:rPr>
                      </w:pPr>
                      <w:r>
                        <w:rPr>
                          <w:rFonts w:cs="Arial"/>
                          <w:b/>
                          <w:sz w:val="48"/>
                          <w:szCs w:val="48"/>
                        </w:rPr>
                        <w:t>Good Cause</w:t>
                      </w:r>
                    </w:p>
                    <w:p w14:paraId="183C9C10" w14:textId="77777777" w:rsidR="006A749E" w:rsidRPr="00EA66E5" w:rsidRDefault="006A749E" w:rsidP="006A749E">
                      <w:pPr>
                        <w:jc w:val="right"/>
                        <w:rPr>
                          <w:rFonts w:cs="Arial"/>
                          <w:b/>
                          <w:sz w:val="48"/>
                          <w:szCs w:val="48"/>
                        </w:rPr>
                      </w:pPr>
                      <w:r w:rsidRPr="00EA66E5">
                        <w:rPr>
                          <w:rFonts w:cs="Arial"/>
                          <w:b/>
                          <w:sz w:val="48"/>
                          <w:szCs w:val="48"/>
                        </w:rPr>
                        <w:t>D-</w:t>
                      </w:r>
                      <w:r>
                        <w:rPr>
                          <w:rFonts w:cs="Arial"/>
                          <w:b/>
                          <w:sz w:val="48"/>
                          <w:szCs w:val="48"/>
                        </w:rPr>
                        <w:t>24</w:t>
                      </w:r>
                    </w:p>
                  </w:txbxContent>
                </v:textbox>
              </v:shape>
            </w:pict>
          </mc:Fallback>
        </mc:AlternateContent>
      </w:r>
    </w:p>
    <w:p w14:paraId="278D781D" w14:textId="77777777" w:rsidR="00AD1F32" w:rsidRDefault="00AD1F32"/>
    <w:p w14:paraId="54CB630E" w14:textId="77777777" w:rsidR="00AD1F32" w:rsidRDefault="00AD1F32"/>
    <w:sectPr w:rsidR="00AD1F32" w:rsidSect="00AD1F32">
      <w:pgSz w:w="12240" w:h="15840"/>
      <w:pgMar w:top="1440" w:right="1440" w:bottom="1440" w:left="1440" w:header="720" w:footer="720" w:gutter="0"/>
      <w:pgBorders w:offsetFrom="page">
        <w:top w:val="single" w:sz="48" w:space="24" w:color="ED7D31" w:themeColor="accent2"/>
        <w:right w:val="single" w:sz="48"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2E0B51"/>
    <w:rsid w:val="003B455C"/>
    <w:rsid w:val="006A749E"/>
    <w:rsid w:val="00AD1F32"/>
    <w:rsid w:val="00B7682C"/>
    <w:rsid w:val="00CA1064"/>
    <w:rsid w:val="00D55159"/>
    <w:rsid w:val="00E81D8A"/>
    <w:rsid w:val="00F0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4245"/>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Baglos, Dawn M.</cp:lastModifiedBy>
  <cp:revision>2</cp:revision>
  <dcterms:created xsi:type="dcterms:W3CDTF">2023-08-28T18:31:00Z</dcterms:created>
  <dcterms:modified xsi:type="dcterms:W3CDTF">2023-08-28T18:31:00Z</dcterms:modified>
</cp:coreProperties>
</file>