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771" w:val="left" w:leader="none"/>
        </w:tabs>
        <w:spacing w:line="295" w:lineRule="auto" w:before="80"/>
        <w:ind w:left="103" w:right="159"/>
        <w:jc w:val="both"/>
      </w:pPr>
      <w:r>
        <w:rPr/>
        <w:t>Office of Superintendent of Schools</w:t>
        <w:tab/>
        <w:t>December</w:t>
      </w:r>
      <w:r>
        <w:rPr>
          <w:spacing w:val="-17"/>
        </w:rPr>
        <w:t> </w:t>
      </w:r>
      <w:r>
        <w:rPr/>
        <w:t>21,</w:t>
      </w:r>
      <w:r>
        <w:rPr>
          <w:spacing w:val="-17"/>
        </w:rPr>
        <w:t> </w:t>
      </w:r>
      <w:r>
        <w:rPr/>
        <w:t>2023 Board Meeting of January 17, 2024</w:t>
      </w:r>
    </w:p>
    <w:p>
      <w:pPr>
        <w:pStyle w:val="BodyText"/>
        <w:spacing w:before="214"/>
        <w:ind w:left="103"/>
        <w:jc w:val="both"/>
      </w:pPr>
      <w:r>
        <w:rPr/>
        <w:t>Financial</w:t>
      </w:r>
      <w:r>
        <w:rPr>
          <w:spacing w:val="-10"/>
        </w:rPr>
        <w:t> </w:t>
      </w:r>
      <w:r>
        <w:rPr>
          <w:spacing w:val="-2"/>
        </w:rPr>
        <w:t>Services</w:t>
      </w:r>
    </w:p>
    <w:p>
      <w:pPr>
        <w:pStyle w:val="BodyText"/>
        <w:ind w:left="103"/>
        <w:jc w:val="both"/>
      </w:pPr>
      <w:r>
        <w:rPr/>
        <w:t>Mr.</w:t>
      </w:r>
      <w:r>
        <w:rPr>
          <w:spacing w:val="-3"/>
        </w:rPr>
        <w:t> </w:t>
      </w:r>
      <w:r>
        <w:rPr/>
        <w:t>Ron</w:t>
      </w:r>
      <w:r>
        <w:rPr>
          <w:spacing w:val="-5"/>
        </w:rPr>
        <w:t> </w:t>
      </w:r>
      <w:r>
        <w:rPr/>
        <w:t>Y.</w:t>
      </w:r>
      <w:r>
        <w:rPr>
          <w:spacing w:val="-3"/>
        </w:rPr>
        <w:t> </w:t>
      </w:r>
      <w:r>
        <w:rPr/>
        <w:t>Steiger,</w:t>
      </w:r>
      <w:r>
        <w:rPr>
          <w:spacing w:val="-3"/>
        </w:rPr>
        <w:t> </w:t>
      </w:r>
      <w:r>
        <w:rPr/>
        <w:t>Chief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>
          <w:spacing w:val="-2"/>
        </w:rPr>
        <w:t>Officer</w:t>
      </w:r>
    </w:p>
    <w:p>
      <w:pPr>
        <w:pStyle w:val="BodyText"/>
        <w:ind w:left="0"/>
      </w:pPr>
    </w:p>
    <w:p>
      <w:pPr>
        <w:tabs>
          <w:tab w:pos="2263" w:val="left" w:leader="none"/>
        </w:tabs>
        <w:spacing w:before="0"/>
        <w:ind w:left="2263" w:right="261" w:hanging="2160"/>
        <w:jc w:val="left"/>
        <w:rPr>
          <w:b/>
          <w:sz w:val="24"/>
        </w:rPr>
      </w:pPr>
      <w:bookmarkStart w:name="SUBJECT:  AWARD INVITATION TO BID NO. IT" w:id="1"/>
      <w:bookmarkEnd w:id="1"/>
      <w:r>
        <w:rPr/>
      </w: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  <w:t>AWARD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INVITATION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BID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ITB-22-019-MF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ASPHALT PAVING,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RESURFACING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DRAINAGE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SERVICES</w:t>
      </w:r>
    </w:p>
    <w:p>
      <w:pPr>
        <w:tabs>
          <w:tab w:pos="2263" w:val="left" w:leader="none"/>
        </w:tabs>
        <w:spacing w:line="550" w:lineRule="atLeast" w:before="2"/>
        <w:ind w:left="103" w:right="1235" w:firstLine="0"/>
        <w:jc w:val="left"/>
        <w:rPr>
          <w:b/>
          <w:sz w:val="24"/>
        </w:rPr>
      </w:pPr>
      <w:bookmarkStart w:name="COMMITTEE: FISCAL ACCOUNTABILITY &amp; GOVER" w:id="2"/>
      <w:bookmarkEnd w:id="2"/>
      <w:r>
        <w:rPr/>
      </w:r>
      <w:r>
        <w:rPr>
          <w:b/>
          <w:spacing w:val="-2"/>
          <w:sz w:val="24"/>
        </w:rPr>
        <w:t>COMMITTEE:</w:t>
      </w:r>
      <w:r>
        <w:rPr>
          <w:b/>
          <w:sz w:val="24"/>
        </w:rPr>
        <w:tab/>
        <w:t>FISCAL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ACCOUNTABILITY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GOVERNMENT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RELATIONS LINK TO STRATEGIC</w:t>
      </w:r>
    </w:p>
    <w:p>
      <w:pPr>
        <w:tabs>
          <w:tab w:pos="2263" w:val="left" w:leader="none"/>
        </w:tabs>
        <w:spacing w:before="2"/>
        <w:ind w:left="10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PLAN: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EFFECTIVE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SUSTAINABLE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OPERATIONAL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PRACTICES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103" w:right="134"/>
        <w:jc w:val="both"/>
      </w:pPr>
      <w:r>
        <w:rPr/>
        <w:t>Procurement Management Services, at the request of Facilities Operations – Maintenance, released the above-referenced solicitation. The purpose of this Invitation to Bid (ITB) is to establish a contract with pre-approved vendors to furnish all labor, supervision, equipment, materials</w:t>
      </w:r>
      <w:r>
        <w:rPr>
          <w:spacing w:val="-12"/>
        </w:rPr>
        <w:t> </w:t>
      </w:r>
      <w:r>
        <w:rPr/>
        <w:t>and/or</w:t>
      </w:r>
      <w:r>
        <w:rPr>
          <w:spacing w:val="-12"/>
        </w:rPr>
        <w:t> </w:t>
      </w:r>
      <w:r>
        <w:rPr/>
        <w:t>work</w:t>
      </w:r>
      <w:r>
        <w:rPr>
          <w:spacing w:val="-12"/>
        </w:rPr>
        <w:t> </w:t>
      </w:r>
      <w:r>
        <w:rPr/>
        <w:t>necessary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install,</w:t>
      </w:r>
      <w:r>
        <w:rPr>
          <w:spacing w:val="-12"/>
        </w:rPr>
        <w:t> </w:t>
      </w:r>
      <w:r>
        <w:rPr/>
        <w:t>replace</w:t>
      </w:r>
      <w:r>
        <w:rPr>
          <w:spacing w:val="-11"/>
        </w:rPr>
        <w:t> </w:t>
      </w:r>
      <w:r>
        <w:rPr/>
        <w:t>and/or</w:t>
      </w:r>
      <w:r>
        <w:rPr>
          <w:spacing w:val="-12"/>
        </w:rPr>
        <w:t> </w:t>
      </w:r>
      <w:r>
        <w:rPr/>
        <w:t>repair</w:t>
      </w:r>
      <w:r>
        <w:rPr>
          <w:spacing w:val="-12"/>
        </w:rPr>
        <w:t> </w:t>
      </w:r>
      <w:r>
        <w:rPr/>
        <w:t>asphalt</w:t>
      </w:r>
      <w:r>
        <w:rPr>
          <w:spacing w:val="-11"/>
        </w:rPr>
        <w:t> </w:t>
      </w:r>
      <w:r>
        <w:rPr/>
        <w:t>paving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drainage. This is a term bid which states that the Board may purchase services as needed, but is not obligated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purchase</w:t>
      </w:r>
      <w:r>
        <w:rPr>
          <w:spacing w:val="-9"/>
        </w:rPr>
        <w:t> </w:t>
      </w:r>
      <w:r>
        <w:rPr/>
        <w:t>any</w:t>
      </w:r>
      <w:r>
        <w:rPr>
          <w:spacing w:val="-8"/>
        </w:rPr>
        <w:t> </w:t>
      </w:r>
      <w:r>
        <w:rPr/>
        <w:t>guaranteed</w:t>
      </w:r>
      <w:r>
        <w:rPr>
          <w:spacing w:val="-7"/>
        </w:rPr>
        <w:t> </w:t>
      </w:r>
      <w:r>
        <w:rPr/>
        <w:t>amount.</w:t>
      </w:r>
      <w:r>
        <w:rPr>
          <w:spacing w:val="-8"/>
        </w:rPr>
        <w:t> </w:t>
      </w:r>
      <w:r>
        <w:rPr/>
        <w:t>Awarded</w:t>
      </w:r>
      <w:r>
        <w:rPr>
          <w:spacing w:val="-4"/>
        </w:rPr>
        <w:t> </w:t>
      </w:r>
      <w:r>
        <w:rPr/>
        <w:t>vendors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invited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participate in site scope meetings and the Request for Quotations process. Per this ITB, projects under</w:t>
      </w:r>
    </w:p>
    <w:p>
      <w:pPr>
        <w:pStyle w:val="BodyText"/>
        <w:ind w:left="103" w:right="134"/>
        <w:jc w:val="both"/>
      </w:pPr>
      <w:r>
        <w:rPr/>
        <w:t>$1,000 will be awarded on a rotating basis. This ITB was advertised on the Procurement Management Services website and DemandStar. This contract impacts all District schools and facilities, which breaks down to an annual amount of $2,500 per location based on the annual contract amount of $1,000,000. The solicitation was shared with the District’s Office of Economic Opportunity (OEO) for additional community outreach.</w:t>
      </w:r>
    </w:p>
    <w:p>
      <w:pPr>
        <w:pStyle w:val="BodyText"/>
        <w:ind w:left="0"/>
      </w:pPr>
    </w:p>
    <w:p>
      <w:pPr>
        <w:pStyle w:val="BodyText"/>
        <w:spacing w:before="1"/>
        <w:ind w:left="103" w:right="195"/>
        <w:jc w:val="both"/>
      </w:pPr>
      <w:r>
        <w:rPr/>
        <w:t>The</w:t>
      </w:r>
      <w:r>
        <w:rPr>
          <w:spacing w:val="40"/>
        </w:rPr>
        <w:t> </w:t>
      </w:r>
      <w:r>
        <w:rPr/>
        <w:t>initial</w:t>
      </w:r>
      <w:r>
        <w:rPr>
          <w:spacing w:val="40"/>
        </w:rPr>
        <w:t> </w:t>
      </w:r>
      <w:r>
        <w:rPr/>
        <w:t>term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bid</w:t>
      </w:r>
      <w:r>
        <w:rPr>
          <w:spacing w:val="40"/>
        </w:rPr>
        <w:t> </w:t>
      </w:r>
      <w:r>
        <w:rPr/>
        <w:t>shall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period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three</w:t>
      </w:r>
      <w:r>
        <w:rPr>
          <w:spacing w:val="40"/>
        </w:rPr>
        <w:t> </w:t>
      </w:r>
      <w:r>
        <w:rPr/>
        <w:t>(3)</w:t>
      </w:r>
      <w:r>
        <w:rPr>
          <w:spacing w:val="40"/>
        </w:rPr>
        <w:t> </w:t>
      </w:r>
      <w:r>
        <w:rPr/>
        <w:t>years,</w:t>
      </w:r>
      <w:r>
        <w:rPr>
          <w:spacing w:val="40"/>
        </w:rPr>
        <w:t> </w:t>
      </w:r>
      <w:r>
        <w:rPr/>
        <w:t>commencing</w:t>
      </w:r>
      <w:r>
        <w:rPr>
          <w:spacing w:val="80"/>
        </w:rPr>
        <w:t> </w:t>
      </w:r>
      <w:r>
        <w:rPr/>
        <w:t>January</w:t>
      </w:r>
      <w:r>
        <w:rPr>
          <w:spacing w:val="-2"/>
        </w:rPr>
        <w:t> </w:t>
      </w:r>
      <w:r>
        <w:rPr/>
        <w:t>17,</w:t>
      </w:r>
      <w:r>
        <w:rPr>
          <w:spacing w:val="-4"/>
        </w:rPr>
        <w:t> </w:t>
      </w:r>
      <w:r>
        <w:rPr/>
        <w:t>2024 through January 16, 2027, and may, by mutual agreement between The School Board of Miami-Dade County, Florida, and the successful bidders, be extended for two (2) additional one (1) year periods.</w:t>
      </w:r>
    </w:p>
    <w:p>
      <w:pPr>
        <w:pStyle w:val="BodyText"/>
        <w:spacing w:before="276"/>
        <w:ind w:left="103" w:right="105"/>
        <w:jc w:val="both"/>
      </w:pPr>
      <w:r>
        <w:rPr/>
        <w:t>Pursuant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School</w:t>
      </w:r>
      <w:r>
        <w:rPr>
          <w:spacing w:val="-15"/>
        </w:rPr>
        <w:t> </w:t>
      </w:r>
      <w:r>
        <w:rPr/>
        <w:t>Board</w:t>
      </w:r>
      <w:r>
        <w:rPr>
          <w:spacing w:val="-14"/>
        </w:rPr>
        <w:t> </w:t>
      </w:r>
      <w:r>
        <w:rPr/>
        <w:t>Policy</w:t>
      </w:r>
      <w:r>
        <w:rPr>
          <w:spacing w:val="-15"/>
        </w:rPr>
        <w:t> </w:t>
      </w:r>
      <w:r>
        <w:rPr/>
        <w:t>6320.02,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Goal</w:t>
      </w:r>
      <w:r>
        <w:rPr>
          <w:spacing w:val="-15"/>
        </w:rPr>
        <w:t> </w:t>
      </w:r>
      <w:r>
        <w:rPr/>
        <w:t>Setting</w:t>
      </w:r>
      <w:r>
        <w:rPr>
          <w:spacing w:val="-14"/>
        </w:rPr>
        <w:t> </w:t>
      </w:r>
      <w:r>
        <w:rPr/>
        <w:t>Committee</w:t>
      </w:r>
      <w:r>
        <w:rPr>
          <w:spacing w:val="-14"/>
        </w:rPr>
        <w:t> </w:t>
      </w:r>
      <w:r>
        <w:rPr/>
        <w:t>recommended</w:t>
      </w:r>
      <w:r>
        <w:rPr>
          <w:spacing w:val="-14"/>
        </w:rPr>
        <w:t> </w:t>
      </w:r>
      <w:r>
        <w:rPr/>
        <w:t>that</w:t>
      </w:r>
      <w:r>
        <w:rPr>
          <w:spacing w:val="-17"/>
        </w:rPr>
        <w:t> </w:t>
      </w:r>
      <w:r>
        <w:rPr/>
        <w:t>this solicitation be open with a 5% price preference for SBE/MBE certified firms to be applied during the RFQ process.</w:t>
      </w:r>
    </w:p>
    <w:p>
      <w:pPr>
        <w:pStyle w:val="BodyText"/>
        <w:ind w:left="0"/>
      </w:pPr>
    </w:p>
    <w:p>
      <w:pPr>
        <w:pStyle w:val="BodyText"/>
        <w:ind w:left="103" w:right="136"/>
        <w:jc w:val="both"/>
      </w:pPr>
      <w:r>
        <w:rPr/>
        <w:t>Eight (8) vendors responded to this advertised bid. M-DCPS OEO staff verified the Small, Micro,</w:t>
      </w:r>
      <w:r>
        <w:rPr>
          <w:spacing w:val="-2"/>
        </w:rPr>
        <w:t> </w:t>
      </w:r>
      <w:r>
        <w:rPr/>
        <w:t>Veteran</w:t>
      </w:r>
      <w:r>
        <w:rPr>
          <w:spacing w:val="-4"/>
        </w:rPr>
        <w:t> </w:t>
      </w:r>
      <w:r>
        <w:rPr/>
        <w:t>and/or</w:t>
      </w:r>
      <w:r>
        <w:rPr>
          <w:spacing w:val="-6"/>
        </w:rPr>
        <w:t> </w:t>
      </w:r>
      <w:r>
        <w:rPr/>
        <w:t>M/WBE</w:t>
      </w:r>
      <w:r>
        <w:rPr>
          <w:spacing w:val="-5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status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firm(s).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listed</w:t>
      </w:r>
      <w:r>
        <w:rPr>
          <w:spacing w:val="-4"/>
        </w:rPr>
        <w:t> </w:t>
      </w:r>
      <w:r>
        <w:rPr/>
        <w:t>in the solicitation, the contract shall be awarded to seven (7)</w:t>
      </w:r>
      <w:r>
        <w:rPr/>
        <w:t> vendors, of which five (5)</w:t>
      </w:r>
      <w:r>
        <w:rPr/>
        <w:t> are </w:t>
      </w:r>
      <w:r>
        <w:rPr>
          <w:spacing w:val="-2"/>
        </w:rPr>
        <w:t>certified.</w:t>
      </w:r>
    </w:p>
    <w:p>
      <w:pPr>
        <w:pStyle w:val="BodyText"/>
        <w:ind w:left="0"/>
      </w:pPr>
    </w:p>
    <w:p>
      <w:pPr>
        <w:pStyle w:val="BodyText"/>
        <w:ind w:left="103" w:right="134"/>
        <w:jc w:val="both"/>
      </w:pPr>
      <w:r>
        <w:rPr/>
        <w:t>In Fiscal Year 2022-2023, the District spent $807,576 on asphalt paving and drainage </w:t>
      </w:r>
      <w:r>
        <w:rPr>
          <w:spacing w:val="-2"/>
        </w:rPr>
        <w:t>services.</w:t>
      </w:r>
    </w:p>
    <w:p>
      <w:pPr>
        <w:pStyle w:val="BodyText"/>
        <w:ind w:left="0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header="0" w:footer="1030" w:top="1180" w:bottom="1220" w:left="1120" w:right="1080"/>
          <w:pgNumType w:start="1"/>
        </w:sectPr>
      </w:pPr>
    </w:p>
    <w:p>
      <w:pPr>
        <w:pStyle w:val="BodyText"/>
        <w:spacing w:before="92"/>
        <w:ind w:left="104" w:right="38" w:firstLine="31"/>
      </w:pPr>
      <w:r>
        <w:rPr>
          <w:u w:val="single"/>
        </w:rPr>
        <w:t>Fund Source</w:t>
      </w:r>
      <w:r>
        <w:rPr/>
        <w:t> General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Capital</w:t>
      </w:r>
    </w:p>
    <w:p>
      <w:pPr>
        <w:pStyle w:val="Title"/>
      </w:pPr>
      <w:r>
        <w:rPr>
          <w:b w:val="0"/>
        </w:rPr>
        <w:br w:type="column"/>
      </w:r>
      <w:r>
        <w:rPr>
          <w:spacing w:val="-5"/>
        </w:rPr>
        <w:t>E-141</w:t>
      </w:r>
    </w:p>
    <w:p>
      <w:pPr>
        <w:spacing w:after="0"/>
        <w:sectPr>
          <w:type w:val="continuous"/>
          <w:pgSz w:w="12240" w:h="15840"/>
          <w:pgMar w:header="0" w:footer="1030" w:top="1180" w:bottom="1220" w:left="1120" w:right="1080"/>
          <w:cols w:num="2" w:equalWidth="0">
            <w:col w:w="2282" w:space="5856"/>
            <w:col w:w="1902"/>
          </w:cols>
        </w:sectPr>
      </w:pPr>
    </w:p>
    <w:p>
      <w:pPr>
        <w:pStyle w:val="BodyText"/>
        <w:spacing w:before="76"/>
        <w:ind w:left="104"/>
      </w:pPr>
      <w:r>
        <w:rPr>
          <w:b/>
        </w:rPr>
        <w:t>RECOMMENDED:</w:t>
      </w:r>
      <w:r>
        <w:rPr>
          <w:b/>
          <w:spacing w:val="70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7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Miami-Dade</w:t>
      </w:r>
      <w:r>
        <w:rPr>
          <w:spacing w:val="-5"/>
        </w:rPr>
        <w:t> </w:t>
      </w:r>
      <w:r>
        <w:rPr/>
        <w:t>County,</w:t>
      </w:r>
      <w:r>
        <w:rPr>
          <w:spacing w:val="-3"/>
        </w:rPr>
        <w:t> </w:t>
      </w:r>
      <w:r>
        <w:rPr>
          <w:spacing w:val="-2"/>
        </w:rPr>
        <w:t>Florida: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262" w:val="left" w:leader="none"/>
          <w:tab w:pos="2264" w:val="left" w:leader="none"/>
        </w:tabs>
        <w:spacing w:line="240" w:lineRule="auto" w:before="0" w:after="0"/>
        <w:ind w:left="2264" w:right="133" w:hanging="360"/>
        <w:jc w:val="left"/>
        <w:rPr>
          <w:sz w:val="24"/>
        </w:rPr>
      </w:pPr>
      <w:r>
        <w:rPr>
          <w:b/>
          <w:sz w:val="24"/>
        </w:rPr>
        <w:t>AWARD</w:t>
      </w:r>
      <w:r>
        <w:rPr>
          <w:b/>
          <w:spacing w:val="80"/>
          <w:sz w:val="24"/>
        </w:rPr>
        <w:t> </w:t>
      </w:r>
      <w:r>
        <w:rPr>
          <w:sz w:val="24"/>
        </w:rPr>
        <w:t>INVITATION</w:t>
      </w:r>
      <w:r>
        <w:rPr>
          <w:spacing w:val="80"/>
          <w:sz w:val="24"/>
        </w:rPr>
        <w:t> </w:t>
      </w:r>
      <w:r>
        <w:rPr>
          <w:sz w:val="24"/>
        </w:rPr>
        <w:t>TO</w:t>
      </w:r>
      <w:r>
        <w:rPr>
          <w:spacing w:val="80"/>
          <w:sz w:val="24"/>
        </w:rPr>
        <w:t> </w:t>
      </w:r>
      <w:r>
        <w:rPr>
          <w:sz w:val="24"/>
        </w:rPr>
        <w:t>BID</w:t>
      </w:r>
      <w:r>
        <w:rPr>
          <w:spacing w:val="80"/>
          <w:sz w:val="24"/>
        </w:rPr>
        <w:t> </w:t>
      </w:r>
      <w:r>
        <w:rPr>
          <w:sz w:val="24"/>
        </w:rPr>
        <w:t>NO.</w:t>
      </w:r>
      <w:r>
        <w:rPr>
          <w:spacing w:val="80"/>
          <w:sz w:val="24"/>
        </w:rPr>
        <w:t> </w:t>
      </w:r>
      <w:r>
        <w:rPr>
          <w:sz w:val="24"/>
        </w:rPr>
        <w:t>ITB-22-019-MF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ASPHALT</w:t>
      </w:r>
      <w:r>
        <w:rPr>
          <w:spacing w:val="80"/>
          <w:sz w:val="24"/>
        </w:rPr>
        <w:t> </w:t>
      </w:r>
      <w:r>
        <w:rPr>
          <w:sz w:val="24"/>
        </w:rPr>
        <w:t>PAVING, RESURFACING AND DRAINAGE SERVICES, to establish a</w:t>
      </w:r>
    </w:p>
    <w:p>
      <w:pPr>
        <w:pStyle w:val="BodyText"/>
        <w:ind w:left="2263" w:right="133"/>
        <w:jc w:val="both"/>
      </w:pPr>
      <w:r>
        <w:rPr/>
        <w:t>contract with pre-approved vendors to furnish all labor, supervision, equipment, materials and/or work necessary to install, replace and/or repair asphalt paving and drainage, with an initial effective date of January 17, 2024 through January 16, 2027, and may, by mutual agreement between The School Board of Miami-Dade County, Florida, and the successful bidders, be extended for two (2) additional one (1) year extension periods thereto, as follows: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"/>
        </w:numPr>
        <w:tabs>
          <w:tab w:pos="2984" w:val="left" w:leader="none"/>
          <w:tab w:pos="8547" w:val="left" w:leader="none"/>
        </w:tabs>
        <w:spacing w:line="235" w:lineRule="auto" w:before="0" w:after="0"/>
        <w:ind w:left="2984" w:right="195" w:hanging="720"/>
        <w:jc w:val="left"/>
        <w:rPr>
          <w:sz w:val="24"/>
        </w:rPr>
      </w:pPr>
      <w:r>
        <w:rPr>
          <w:sz w:val="24"/>
        </w:rPr>
        <w:t>JCI INTERNATIONAL, INC.</w:t>
        <w:tab/>
      </w:r>
      <w:r>
        <w:rPr>
          <w:spacing w:val="-2"/>
          <w:sz w:val="24"/>
        </w:rPr>
        <w:t>SBE/MWBE </w:t>
      </w:r>
      <w:r>
        <w:rPr>
          <w:sz w:val="24"/>
        </w:rPr>
        <w:t>12315 SW 132</w:t>
      </w:r>
      <w:r>
        <w:rPr>
          <w:position w:val="8"/>
          <w:sz w:val="16"/>
        </w:rPr>
        <w:t>ND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COURT</w:t>
      </w:r>
    </w:p>
    <w:p>
      <w:pPr>
        <w:pStyle w:val="BodyText"/>
        <w:spacing w:before="2"/>
      </w:pPr>
      <w:r>
        <w:rPr/>
        <w:t>MIAMI,</w:t>
      </w:r>
      <w:r>
        <w:rPr>
          <w:spacing w:val="-4"/>
        </w:rPr>
        <w:t> </w:t>
      </w:r>
      <w:r>
        <w:rPr/>
        <w:t>FL</w:t>
      </w:r>
      <w:r>
        <w:rPr>
          <w:spacing w:val="-3"/>
        </w:rPr>
        <w:t> </w:t>
      </w:r>
      <w:r>
        <w:rPr>
          <w:spacing w:val="-2"/>
        </w:rPr>
        <w:t>33186</w:t>
      </w:r>
    </w:p>
    <w:p>
      <w:pPr>
        <w:pStyle w:val="BodyText"/>
        <w:ind w:right="3249"/>
      </w:pPr>
      <w:r>
        <w:rPr/>
        <w:t>OFFICER:</w:t>
      </w:r>
      <w:r>
        <w:rPr>
          <w:spacing w:val="-12"/>
        </w:rPr>
        <w:t> </w:t>
      </w:r>
      <w:r>
        <w:rPr/>
        <w:t>JULIO</w:t>
      </w:r>
      <w:r>
        <w:rPr>
          <w:spacing w:val="-15"/>
        </w:rPr>
        <w:t> </w:t>
      </w:r>
      <w:r>
        <w:rPr/>
        <w:t>E.</w:t>
      </w:r>
      <w:r>
        <w:rPr>
          <w:spacing w:val="-12"/>
        </w:rPr>
        <w:t> </w:t>
      </w:r>
      <w:r>
        <w:rPr/>
        <w:t>MARTINEZ HISPANIC AMERICAN</w:t>
      </w:r>
    </w:p>
    <w:p>
      <w:pPr>
        <w:pStyle w:val="ListParagraph"/>
        <w:numPr>
          <w:ilvl w:val="1"/>
          <w:numId w:val="1"/>
        </w:numPr>
        <w:tabs>
          <w:tab w:pos="2983" w:val="left" w:leader="none"/>
          <w:tab w:pos="8587" w:val="left" w:leader="none"/>
        </w:tabs>
        <w:spacing w:line="240" w:lineRule="auto" w:before="276" w:after="0"/>
        <w:ind w:left="2983" w:right="935" w:hanging="720"/>
        <w:jc w:val="left"/>
        <w:rPr>
          <w:sz w:val="24"/>
        </w:rPr>
      </w:pPr>
      <w:r>
        <w:rPr>
          <w:sz w:val="24"/>
        </w:rPr>
        <w:t>KASAS CONSTRUCTION, INC.</w:t>
        <w:tab/>
      </w:r>
      <w:r>
        <w:rPr>
          <w:spacing w:val="-6"/>
          <w:sz w:val="24"/>
        </w:rPr>
        <w:t>MBE </w:t>
      </w:r>
      <w:r>
        <w:rPr>
          <w:sz w:val="24"/>
        </w:rPr>
        <w:t>2560 BASS WAY</w:t>
      </w:r>
    </w:p>
    <w:p>
      <w:pPr>
        <w:pStyle w:val="BodyText"/>
        <w:ind w:left="2983" w:right="3249"/>
      </w:pPr>
      <w:r>
        <w:rPr/>
        <w:t>HOLLYWOOD, FL 33026 OFFICER:</w:t>
      </w:r>
      <w:r>
        <w:rPr>
          <w:spacing w:val="-17"/>
        </w:rPr>
        <w:t> </w:t>
      </w:r>
      <w:r>
        <w:rPr/>
        <w:t>KAMRAN</w:t>
      </w:r>
      <w:r>
        <w:rPr>
          <w:spacing w:val="-17"/>
        </w:rPr>
        <w:t> </w:t>
      </w:r>
      <w:r>
        <w:rPr/>
        <w:t>OKHOVAT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2984" w:val="left" w:leader="none"/>
          <w:tab w:pos="8559" w:val="left" w:leader="none"/>
        </w:tabs>
        <w:spacing w:line="235" w:lineRule="auto" w:before="0" w:after="0"/>
        <w:ind w:left="2984" w:right="734" w:hanging="720"/>
        <w:jc w:val="left"/>
        <w:rPr>
          <w:sz w:val="24"/>
        </w:rPr>
      </w:pPr>
      <w:r>
        <w:rPr>
          <w:sz w:val="24"/>
        </w:rPr>
        <w:t>METRO EXPRESS, INC.</w:t>
        <w:tab/>
      </w:r>
      <w:r>
        <w:rPr>
          <w:spacing w:val="-4"/>
          <w:sz w:val="24"/>
        </w:rPr>
        <w:t>MWBE </w:t>
      </w:r>
      <w:r>
        <w:rPr>
          <w:sz w:val="24"/>
        </w:rPr>
        <w:t>9390 NW 109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STREET</w:t>
      </w:r>
    </w:p>
    <w:p>
      <w:pPr>
        <w:pStyle w:val="BodyText"/>
        <w:spacing w:before="2"/>
      </w:pPr>
      <w:r>
        <w:rPr/>
        <w:t>MEDLEY,</w:t>
      </w:r>
      <w:r>
        <w:rPr>
          <w:spacing w:val="-7"/>
        </w:rPr>
        <w:t> </w:t>
      </w:r>
      <w:r>
        <w:rPr/>
        <w:t>FL</w:t>
      </w:r>
      <w:r>
        <w:rPr>
          <w:spacing w:val="-6"/>
        </w:rPr>
        <w:t> </w:t>
      </w:r>
      <w:r>
        <w:rPr>
          <w:spacing w:val="-4"/>
        </w:rPr>
        <w:t>33178</w:t>
      </w:r>
    </w:p>
    <w:p>
      <w:pPr>
        <w:pStyle w:val="BodyText"/>
        <w:ind w:right="2074"/>
      </w:pPr>
      <w:r>
        <w:rPr/>
        <w:t>OFFICER:</w:t>
      </w:r>
      <w:r>
        <w:rPr>
          <w:spacing w:val="-12"/>
        </w:rPr>
        <w:t> </w:t>
      </w:r>
      <w:r>
        <w:rPr/>
        <w:t>DELIO</w:t>
      </w:r>
      <w:r>
        <w:rPr>
          <w:spacing w:val="-15"/>
        </w:rPr>
        <w:t> </w:t>
      </w:r>
      <w:r>
        <w:rPr/>
        <w:t>A.</w:t>
      </w:r>
      <w:r>
        <w:rPr>
          <w:spacing w:val="-12"/>
        </w:rPr>
        <w:t> </w:t>
      </w:r>
      <w:r>
        <w:rPr/>
        <w:t>TRASOBARES HISPANIC AMERICAN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1"/>
        </w:numPr>
        <w:tabs>
          <w:tab w:pos="2984" w:val="left" w:leader="none"/>
        </w:tabs>
        <w:spacing w:line="237" w:lineRule="auto" w:before="0" w:after="0"/>
        <w:ind w:left="2984" w:right="2783" w:hanging="720"/>
        <w:jc w:val="left"/>
        <w:rPr>
          <w:sz w:val="24"/>
        </w:rPr>
      </w:pPr>
      <w:r>
        <w:rPr>
          <w:sz w:val="24"/>
        </w:rPr>
        <w:t>PHOENIX CONCRETE PLUS, INC. 8900</w:t>
      </w:r>
      <w:r>
        <w:rPr>
          <w:spacing w:val="-6"/>
          <w:sz w:val="24"/>
        </w:rPr>
        <w:t> </w:t>
      </w:r>
      <w:r>
        <w:rPr>
          <w:sz w:val="24"/>
        </w:rPr>
        <w:t>SW</w:t>
      </w:r>
      <w:r>
        <w:rPr>
          <w:spacing w:val="-6"/>
          <w:sz w:val="24"/>
        </w:rPr>
        <w:t> </w:t>
      </w:r>
      <w:r>
        <w:rPr>
          <w:sz w:val="24"/>
        </w:rPr>
        <w:t>117</w:t>
      </w:r>
      <w:r>
        <w:rPr>
          <w:position w:val="8"/>
          <w:sz w:val="16"/>
        </w:rPr>
        <w:t>TH</w:t>
      </w:r>
      <w:r>
        <w:rPr>
          <w:spacing w:val="12"/>
          <w:position w:val="8"/>
          <w:sz w:val="16"/>
        </w:rPr>
        <w:t> </w:t>
      </w:r>
      <w:r>
        <w:rPr>
          <w:sz w:val="24"/>
        </w:rPr>
        <w:t>AVENUE,</w:t>
      </w:r>
      <w:r>
        <w:rPr>
          <w:spacing w:val="-6"/>
          <w:sz w:val="24"/>
        </w:rPr>
        <w:t> </w:t>
      </w:r>
      <w:r>
        <w:rPr>
          <w:sz w:val="24"/>
        </w:rPr>
        <w:t>SUITE</w:t>
      </w:r>
      <w:r>
        <w:rPr>
          <w:spacing w:val="-9"/>
          <w:sz w:val="24"/>
        </w:rPr>
        <w:t> </w:t>
      </w:r>
      <w:r>
        <w:rPr>
          <w:sz w:val="24"/>
        </w:rPr>
        <w:t>B-205 MIAMI, FL 33186</w:t>
      </w:r>
    </w:p>
    <w:p>
      <w:pPr>
        <w:pStyle w:val="BodyText"/>
        <w:spacing w:before="1"/>
      </w:pPr>
      <w:r>
        <w:rPr/>
        <w:t>OFFICER:</w:t>
      </w:r>
      <w:r>
        <w:rPr>
          <w:spacing w:val="-6"/>
        </w:rPr>
        <w:t> </w:t>
      </w:r>
      <w:r>
        <w:rPr/>
        <w:t>JOSEPH</w:t>
      </w:r>
      <w:r>
        <w:rPr>
          <w:spacing w:val="-6"/>
        </w:rPr>
        <w:t> </w:t>
      </w:r>
      <w:r>
        <w:rPr/>
        <w:t>PEREZ,</w:t>
      </w:r>
      <w:r>
        <w:rPr>
          <w:spacing w:val="-5"/>
        </w:rPr>
        <w:t> SR.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"/>
        </w:numPr>
        <w:tabs>
          <w:tab w:pos="2984" w:val="left" w:leader="none"/>
          <w:tab w:pos="8441" w:val="left" w:leader="none"/>
        </w:tabs>
        <w:spacing w:line="235" w:lineRule="auto" w:before="0" w:after="0"/>
        <w:ind w:left="2984" w:right="850" w:hanging="720"/>
        <w:jc w:val="left"/>
        <w:rPr>
          <w:sz w:val="24"/>
        </w:rPr>
      </w:pPr>
      <w:r>
        <w:rPr>
          <w:sz w:val="24"/>
        </w:rPr>
        <w:t>STONEHENGE CONSTRUCTION, LLC</w:t>
        <w:tab/>
      </w:r>
      <w:r>
        <w:rPr>
          <w:spacing w:val="-4"/>
          <w:sz w:val="24"/>
        </w:rPr>
        <w:t>MWBE </w:t>
      </w:r>
      <w:r>
        <w:rPr>
          <w:sz w:val="24"/>
        </w:rPr>
        <w:t>13100 SW 128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STREET</w:t>
      </w:r>
    </w:p>
    <w:p>
      <w:pPr>
        <w:pStyle w:val="BodyText"/>
        <w:spacing w:before="2"/>
      </w:pPr>
      <w:r>
        <w:rPr/>
        <w:t>MIAMI,</w:t>
      </w:r>
      <w:r>
        <w:rPr>
          <w:spacing w:val="-4"/>
        </w:rPr>
        <w:t> </w:t>
      </w:r>
      <w:r>
        <w:rPr/>
        <w:t>FL</w:t>
      </w:r>
      <w:r>
        <w:rPr>
          <w:spacing w:val="-3"/>
        </w:rPr>
        <w:t> </w:t>
      </w:r>
      <w:r>
        <w:rPr>
          <w:spacing w:val="-2"/>
        </w:rPr>
        <w:t>33186</w:t>
      </w:r>
    </w:p>
    <w:p>
      <w:pPr>
        <w:pStyle w:val="BodyText"/>
        <w:ind w:right="3249"/>
      </w:pPr>
      <w:r>
        <w:rPr/>
        <w:t>OFFICER:</w:t>
      </w:r>
      <w:r>
        <w:rPr>
          <w:spacing w:val="-17"/>
        </w:rPr>
        <w:t> </w:t>
      </w:r>
      <w:r>
        <w:rPr/>
        <w:t>MANUEL</w:t>
      </w:r>
      <w:r>
        <w:rPr>
          <w:spacing w:val="-17"/>
        </w:rPr>
        <w:t> </w:t>
      </w:r>
      <w:r>
        <w:rPr/>
        <w:t>QUINTANA HISPANIC AMERICAN</w:t>
      </w:r>
    </w:p>
    <w:p>
      <w:pPr>
        <w:pStyle w:val="BodyText"/>
        <w:spacing w:before="276"/>
      </w:pPr>
      <w:r>
        <w:rPr>
          <w:spacing w:val="-2"/>
          <w:u w:val="single"/>
        </w:rPr>
        <w:t>SUBCONTRACTOR:</w:t>
      </w:r>
      <w:r>
        <w:rPr>
          <w:spacing w:val="40"/>
          <w:u w:val="single"/>
        </w:rPr>
        <w:t> </w:t>
      </w:r>
    </w:p>
    <w:p>
      <w:pPr>
        <w:pStyle w:val="BodyText"/>
        <w:spacing w:line="237" w:lineRule="auto" w:before="2"/>
        <w:ind w:right="3249"/>
      </w:pPr>
      <w:r>
        <w:rPr/>
        <w:t>STAR PAVING CORPORATION 9312</w:t>
      </w:r>
      <w:r>
        <w:rPr>
          <w:spacing w:val="-5"/>
        </w:rPr>
        <w:t> </w:t>
      </w:r>
      <w:r>
        <w:rPr/>
        <w:t>NW</w:t>
      </w:r>
      <w:r>
        <w:rPr>
          <w:spacing w:val="-7"/>
        </w:rPr>
        <w:t> </w:t>
      </w:r>
      <w:r>
        <w:rPr/>
        <w:t>13</w:t>
      </w:r>
      <w:r>
        <w:rPr>
          <w:position w:val="8"/>
          <w:sz w:val="16"/>
        </w:rPr>
        <w:t>TH</w:t>
      </w:r>
      <w:r>
        <w:rPr>
          <w:spacing w:val="13"/>
          <w:position w:val="8"/>
          <w:sz w:val="16"/>
        </w:rPr>
        <w:t> </w:t>
      </w:r>
      <w:r>
        <w:rPr/>
        <w:t>STREET,</w:t>
      </w:r>
      <w:r>
        <w:rPr>
          <w:spacing w:val="-5"/>
        </w:rPr>
        <w:t> </w:t>
      </w:r>
      <w:r>
        <w:rPr/>
        <w:t>BAY</w:t>
      </w:r>
      <w:r>
        <w:rPr>
          <w:spacing w:val="-8"/>
        </w:rPr>
        <w:t> </w:t>
      </w:r>
      <w:r>
        <w:rPr/>
        <w:t>#</w:t>
      </w:r>
      <w:r>
        <w:rPr>
          <w:spacing w:val="-5"/>
        </w:rPr>
        <w:t> </w:t>
      </w:r>
      <w:r>
        <w:rPr/>
        <w:t>7 DORAL, FL 33172</w:t>
      </w:r>
    </w:p>
    <w:p>
      <w:pPr>
        <w:pStyle w:val="BodyText"/>
        <w:spacing w:before="1"/>
      </w:pPr>
      <w:r>
        <w:rPr/>
        <w:t>OFFICER:</w:t>
      </w:r>
      <w:r>
        <w:rPr>
          <w:spacing w:val="59"/>
        </w:rPr>
        <w:t> </w:t>
      </w:r>
      <w:r>
        <w:rPr/>
        <w:t>ABEL</w:t>
      </w:r>
      <w:r>
        <w:rPr>
          <w:spacing w:val="-2"/>
        </w:rPr>
        <w:t> </w:t>
      </w:r>
      <w:r>
        <w:rPr/>
        <w:t>TOMAS</w:t>
      </w:r>
      <w:r>
        <w:rPr>
          <w:spacing w:val="-3"/>
        </w:rPr>
        <w:t> </w:t>
      </w:r>
      <w:r>
        <w:rPr>
          <w:spacing w:val="-2"/>
        </w:rPr>
        <w:t>MENDEZ</w:t>
      </w:r>
    </w:p>
    <w:p>
      <w:pPr>
        <w:spacing w:after="0"/>
        <w:sectPr>
          <w:pgSz w:w="12240" w:h="15840"/>
          <w:pgMar w:header="0" w:footer="1030" w:top="1460" w:bottom="1220" w:left="1120" w:right="1080"/>
        </w:sectPr>
      </w:pPr>
    </w:p>
    <w:p>
      <w:pPr>
        <w:pStyle w:val="ListParagraph"/>
        <w:numPr>
          <w:ilvl w:val="1"/>
          <w:numId w:val="1"/>
        </w:numPr>
        <w:tabs>
          <w:tab w:pos="2983" w:val="left" w:leader="none"/>
        </w:tabs>
        <w:spacing w:line="235" w:lineRule="auto" w:before="85" w:after="0"/>
        <w:ind w:left="2983" w:right="688" w:hanging="720"/>
        <w:jc w:val="left"/>
        <w:rPr>
          <w:sz w:val="24"/>
        </w:rPr>
      </w:pPr>
      <w:r>
        <w:rPr>
          <w:sz w:val="24"/>
        </w:rPr>
        <w:t>SUN</w:t>
      </w:r>
      <w:r>
        <w:rPr>
          <w:spacing w:val="-9"/>
          <w:sz w:val="24"/>
        </w:rPr>
        <w:t> </w:t>
      </w:r>
      <w:r>
        <w:rPr>
          <w:sz w:val="24"/>
        </w:rPr>
        <w:t>EAGLE</w:t>
      </w:r>
      <w:r>
        <w:rPr>
          <w:spacing w:val="-8"/>
          <w:sz w:val="24"/>
        </w:rPr>
        <w:t> </w:t>
      </w:r>
      <w:r>
        <w:rPr>
          <w:sz w:val="24"/>
        </w:rPr>
        <w:t>GENERAL</w:t>
      </w:r>
      <w:r>
        <w:rPr>
          <w:spacing w:val="-8"/>
          <w:sz w:val="24"/>
        </w:rPr>
        <w:t> </w:t>
      </w:r>
      <w:r>
        <w:rPr>
          <w:sz w:val="24"/>
        </w:rPr>
        <w:t>CONTRACTORS</w:t>
      </w:r>
      <w:r>
        <w:rPr>
          <w:spacing w:val="-8"/>
          <w:sz w:val="24"/>
        </w:rPr>
        <w:t> </w:t>
      </w:r>
      <w:r>
        <w:rPr>
          <w:sz w:val="24"/>
        </w:rPr>
        <w:t>CORPORATION 12300 SW 130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STREET, SUITE 5</w:t>
      </w:r>
    </w:p>
    <w:p>
      <w:pPr>
        <w:pStyle w:val="BodyText"/>
        <w:spacing w:before="1"/>
      </w:pPr>
      <w:r>
        <w:rPr/>
        <w:t>MIAMI,</w:t>
      </w:r>
      <w:r>
        <w:rPr>
          <w:spacing w:val="-4"/>
        </w:rPr>
        <w:t> </w:t>
      </w:r>
      <w:r>
        <w:rPr/>
        <w:t>FL</w:t>
      </w:r>
      <w:r>
        <w:rPr>
          <w:spacing w:val="-3"/>
        </w:rPr>
        <w:t> </w:t>
      </w:r>
      <w:r>
        <w:rPr>
          <w:spacing w:val="-2"/>
        </w:rPr>
        <w:t>33186</w:t>
      </w:r>
    </w:p>
    <w:p>
      <w:pPr>
        <w:pStyle w:val="BodyText"/>
      </w:pPr>
      <w:r>
        <w:rPr/>
        <w:t>OFFICER:</w:t>
      </w:r>
      <w:r>
        <w:rPr>
          <w:spacing w:val="-4"/>
        </w:rPr>
        <w:t> </w:t>
      </w:r>
      <w:r>
        <w:rPr/>
        <w:t>YAMIL</w:t>
      </w:r>
      <w:r>
        <w:rPr>
          <w:spacing w:val="-5"/>
        </w:rPr>
        <w:t> </w:t>
      </w:r>
      <w:r>
        <w:rPr>
          <w:spacing w:val="-2"/>
        </w:rPr>
        <w:t>CASTILLO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"/>
        </w:numPr>
        <w:tabs>
          <w:tab w:pos="2984" w:val="left" w:leader="none"/>
          <w:tab w:pos="8400" w:val="left" w:leader="none"/>
        </w:tabs>
        <w:spacing w:line="235" w:lineRule="auto" w:before="0" w:after="0"/>
        <w:ind w:left="2984" w:right="893" w:hanging="720"/>
        <w:jc w:val="left"/>
        <w:rPr>
          <w:sz w:val="24"/>
        </w:rPr>
      </w:pPr>
      <w:r>
        <w:rPr>
          <w:sz w:val="24"/>
        </w:rPr>
        <w:t>THE STOUT GROUP, LLC</w:t>
        <w:tab/>
      </w:r>
      <w:r>
        <w:rPr>
          <w:spacing w:val="-4"/>
          <w:sz w:val="24"/>
        </w:rPr>
        <w:t>MWBE </w:t>
      </w:r>
      <w:r>
        <w:rPr>
          <w:sz w:val="24"/>
        </w:rPr>
        <w:t>10850 NW 138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STREET, BAY # 3</w:t>
      </w:r>
    </w:p>
    <w:p>
      <w:pPr>
        <w:pStyle w:val="BodyText"/>
        <w:spacing w:before="2"/>
        <w:ind w:right="3249"/>
      </w:pPr>
      <w:r>
        <w:rPr/>
        <w:t>HIALEAH GARDENS, FL 33018 OFFICER:</w:t>
      </w:r>
      <w:r>
        <w:rPr>
          <w:spacing w:val="-9"/>
        </w:rPr>
        <w:t> </w:t>
      </w:r>
      <w:r>
        <w:rPr/>
        <w:t>JOSE</w:t>
      </w:r>
      <w:r>
        <w:rPr>
          <w:spacing w:val="-12"/>
        </w:rPr>
        <w:t> </w:t>
      </w:r>
      <w:r>
        <w:rPr/>
        <w:t>M.</w:t>
      </w:r>
      <w:r>
        <w:rPr>
          <w:spacing w:val="-9"/>
        </w:rPr>
        <w:t> </w:t>
      </w:r>
      <w:r>
        <w:rPr/>
        <w:t>SANCHEZ,</w:t>
      </w:r>
      <w:r>
        <w:rPr>
          <w:spacing w:val="-9"/>
        </w:rPr>
        <w:t> </w:t>
      </w:r>
      <w:r>
        <w:rPr/>
        <w:t>III HISPANIC AMERICAN</w:t>
      </w:r>
    </w:p>
    <w:p>
      <w:pPr>
        <w:pStyle w:val="ListParagraph"/>
        <w:numPr>
          <w:ilvl w:val="0"/>
          <w:numId w:val="1"/>
        </w:numPr>
        <w:tabs>
          <w:tab w:pos="2261" w:val="left" w:leader="none"/>
          <w:tab w:pos="2263" w:val="left" w:leader="none"/>
        </w:tabs>
        <w:spacing w:line="240" w:lineRule="auto" w:before="276" w:after="0"/>
        <w:ind w:left="2263" w:right="132" w:hanging="360"/>
        <w:jc w:val="both"/>
        <w:rPr>
          <w:sz w:val="24"/>
        </w:rPr>
      </w:pPr>
      <w:r>
        <w:rPr>
          <w:b/>
          <w:sz w:val="24"/>
        </w:rPr>
        <w:t>AUTHORIZE </w:t>
      </w:r>
      <w:r>
        <w:rPr>
          <w:sz w:val="24"/>
        </w:rPr>
        <w:t>the Superintendent to purchase up to the total estimated amount of $3,000,000 for the initial contract term and an amount not to exceed $1,000,000 for each subsequent one (1) year extension period. Board authorization of this recommendation does not mean the amount shown will be expended.</w:t>
      </w:r>
    </w:p>
    <w:sectPr>
      <w:pgSz w:w="12240" w:h="15840"/>
      <w:pgMar w:header="0" w:footer="1030" w:top="1180" w:bottom="122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3483355</wp:posOffset>
              </wp:positionH>
              <wp:positionV relativeFrom="page">
                <wp:posOffset>9264608</wp:posOffset>
              </wp:positionV>
              <wp:extent cx="80708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4.279999pt;margin-top:729.496704pt;width:63.55pt;height:15.4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6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984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1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84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9"/>
      <w:ind w:left="103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84" w:right="132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201632</dc:creator>
  <dc:title>Microsoft Word - E-142 Diversity Training RFP Rev.01.25.16</dc:title>
  <dcterms:created xsi:type="dcterms:W3CDTF">2024-01-09T17:41:06Z</dcterms:created>
  <dcterms:modified xsi:type="dcterms:W3CDTF">2024-01-09T17:41:06Z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