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139E" w14:textId="7B819E91" w:rsidR="00092CA3" w:rsidRPr="00881FF6" w:rsidRDefault="00092CA3">
      <w:pPr>
        <w:tabs>
          <w:tab w:val="left" w:pos="7560"/>
        </w:tabs>
      </w:pPr>
      <w:r w:rsidRPr="00881FF6">
        <w:t>Office of Superintendent of Schools</w:t>
      </w:r>
      <w:r w:rsidRPr="00881FF6">
        <w:tab/>
        <w:t xml:space="preserve">August </w:t>
      </w:r>
      <w:r w:rsidR="00830390" w:rsidRPr="00881FF6">
        <w:t>2</w:t>
      </w:r>
      <w:r w:rsidR="00D8150E">
        <w:t>8</w:t>
      </w:r>
      <w:r w:rsidR="0024752C" w:rsidRPr="00881FF6">
        <w:t>, 20</w:t>
      </w:r>
      <w:r w:rsidR="00E21C8F" w:rsidRPr="00881FF6">
        <w:t>2</w:t>
      </w:r>
      <w:r w:rsidR="00881FF6" w:rsidRPr="00881FF6">
        <w:t>5</w:t>
      </w:r>
    </w:p>
    <w:p w14:paraId="6E314F70" w14:textId="00071D8A" w:rsidR="00092CA3" w:rsidRPr="00881FF6" w:rsidRDefault="00092CA3">
      <w:r w:rsidRPr="00881FF6">
        <w:t xml:space="preserve">Board Meeting of September </w:t>
      </w:r>
      <w:r w:rsidR="000010F0" w:rsidRPr="00881FF6">
        <w:t>1</w:t>
      </w:r>
      <w:r w:rsidR="00881FF6" w:rsidRPr="00881FF6">
        <w:t>0</w:t>
      </w:r>
      <w:r w:rsidR="0024752C" w:rsidRPr="00881FF6">
        <w:t>, 20</w:t>
      </w:r>
      <w:r w:rsidR="00E21C8F" w:rsidRPr="00881FF6">
        <w:t>2</w:t>
      </w:r>
      <w:r w:rsidR="00881FF6" w:rsidRPr="00881FF6">
        <w:t>5</w:t>
      </w:r>
    </w:p>
    <w:p w14:paraId="74C180FB" w14:textId="77777777" w:rsidR="00092CA3" w:rsidRPr="00881FF6" w:rsidRDefault="00092CA3"/>
    <w:p w14:paraId="3E7E22C8" w14:textId="77777777" w:rsidR="00092CA3" w:rsidRPr="00881FF6" w:rsidRDefault="00986D6E" w:rsidP="00092CA3">
      <w:pPr>
        <w:tabs>
          <w:tab w:val="left" w:pos="7920"/>
        </w:tabs>
        <w:rPr>
          <w:rFonts w:cs="Arial"/>
          <w:szCs w:val="24"/>
        </w:rPr>
      </w:pPr>
      <w:r w:rsidRPr="00881FF6">
        <w:rPr>
          <w:rFonts w:cs="Arial"/>
          <w:szCs w:val="24"/>
        </w:rPr>
        <w:t>Financial Services</w:t>
      </w:r>
    </w:p>
    <w:p w14:paraId="08092767" w14:textId="77777777" w:rsidR="00092CA3" w:rsidRPr="00881FF6" w:rsidRDefault="00E51E22" w:rsidP="00092CA3">
      <w:pPr>
        <w:tabs>
          <w:tab w:val="left" w:pos="7920"/>
        </w:tabs>
        <w:rPr>
          <w:rFonts w:cs="Arial"/>
          <w:szCs w:val="24"/>
        </w:rPr>
      </w:pPr>
      <w:r w:rsidRPr="00881FF6">
        <w:rPr>
          <w:rFonts w:cs="Arial"/>
          <w:szCs w:val="24"/>
        </w:rPr>
        <w:t>Mr. Ron Y. Steiger</w:t>
      </w:r>
      <w:r w:rsidR="00092CA3" w:rsidRPr="00881FF6">
        <w:rPr>
          <w:rFonts w:cs="Arial"/>
          <w:szCs w:val="24"/>
        </w:rPr>
        <w:t xml:space="preserve">, </w:t>
      </w:r>
      <w:r w:rsidR="00453379" w:rsidRPr="00881FF6">
        <w:rPr>
          <w:rFonts w:cs="Arial"/>
          <w:szCs w:val="24"/>
        </w:rPr>
        <w:t>Chief Financial Officer</w:t>
      </w:r>
    </w:p>
    <w:p w14:paraId="62395E9A" w14:textId="77777777" w:rsidR="00092CA3" w:rsidRPr="00881FF6" w:rsidRDefault="00092CA3">
      <w:pPr>
        <w:jc w:val="both"/>
      </w:pPr>
    </w:p>
    <w:p w14:paraId="4DEF1F06" w14:textId="7FFC2C35" w:rsidR="00092CA3" w:rsidRPr="00881FF6" w:rsidRDefault="00092CA3" w:rsidP="00D16279">
      <w:pPr>
        <w:pStyle w:val="BodyTextIndent"/>
        <w:ind w:left="2520" w:hanging="2520"/>
        <w:jc w:val="both"/>
      </w:pPr>
      <w:r w:rsidRPr="00881FF6">
        <w:t>SUBJECT:</w:t>
      </w:r>
      <w:r w:rsidRPr="00881FF6">
        <w:tab/>
      </w:r>
      <w:r w:rsidR="00620202" w:rsidRPr="00881FF6">
        <w:t xml:space="preserve">RESOLUTION NO. </w:t>
      </w:r>
      <w:r w:rsidR="00B85B35" w:rsidRPr="00881FF6">
        <w:t>1</w:t>
      </w:r>
      <w:r w:rsidR="00501720" w:rsidRPr="00881FF6">
        <w:t>,</w:t>
      </w:r>
      <w:r w:rsidR="00620202" w:rsidRPr="00881FF6">
        <w:t xml:space="preserve"> </w:t>
      </w:r>
      <w:r w:rsidR="00915B04" w:rsidRPr="00881FF6">
        <w:t>FY 20</w:t>
      </w:r>
      <w:r w:rsidR="008844A4" w:rsidRPr="00881FF6">
        <w:t>2</w:t>
      </w:r>
      <w:r w:rsidR="00881FF6" w:rsidRPr="00881FF6">
        <w:t>4</w:t>
      </w:r>
      <w:r w:rsidR="00915B04" w:rsidRPr="00881FF6">
        <w:t>-</w:t>
      </w:r>
      <w:r w:rsidR="00E21C8F" w:rsidRPr="00881FF6">
        <w:t>2</w:t>
      </w:r>
      <w:r w:rsidR="00881FF6" w:rsidRPr="00881FF6">
        <w:t>5</w:t>
      </w:r>
      <w:r w:rsidRPr="00881FF6">
        <w:t xml:space="preserve"> MISCELLANEOUS SPECIAL REVENUE</w:t>
      </w:r>
      <w:r w:rsidR="00620202" w:rsidRPr="00881FF6">
        <w:t xml:space="preserve"> </w:t>
      </w:r>
      <w:r w:rsidRPr="00881FF6">
        <w:t>–</w:t>
      </w:r>
      <w:r w:rsidR="00620202" w:rsidRPr="00881FF6">
        <w:t xml:space="preserve"> </w:t>
      </w:r>
      <w:r w:rsidRPr="00881FF6">
        <w:t>SCHOOL BOARD LAW ENFORCEMENT TRUST FUND</w:t>
      </w:r>
      <w:r w:rsidR="008844A4" w:rsidRPr="00881FF6">
        <w:t>,</w:t>
      </w:r>
      <w:r w:rsidR="00E11FF6" w:rsidRPr="00881FF6">
        <w:t xml:space="preserve"> </w:t>
      </w:r>
      <w:r w:rsidR="004215A5" w:rsidRPr="00881FF6">
        <w:t xml:space="preserve">SCHOOL BOARD </w:t>
      </w:r>
      <w:r w:rsidR="00ED7E5A" w:rsidRPr="00881FF6">
        <w:t xml:space="preserve">SPECIAL EVENTS </w:t>
      </w:r>
      <w:r w:rsidR="00620202" w:rsidRPr="00881FF6">
        <w:t>TRUST</w:t>
      </w:r>
      <w:r w:rsidR="007C76BF" w:rsidRPr="00881FF6">
        <w:t xml:space="preserve"> FUND</w:t>
      </w:r>
      <w:r w:rsidR="008844A4" w:rsidRPr="00881FF6">
        <w:t>, AND INTERNAL FUNDS</w:t>
      </w:r>
      <w:r w:rsidR="00ED7E5A" w:rsidRPr="00881FF6">
        <w:t xml:space="preserve"> FINAL BUDGET REVIEW</w:t>
      </w:r>
    </w:p>
    <w:p w14:paraId="6986044A" w14:textId="77777777" w:rsidR="00092CA3" w:rsidRPr="00881FF6" w:rsidRDefault="00092CA3" w:rsidP="00CC6347">
      <w:pPr>
        <w:ind w:left="2700" w:hanging="2700"/>
        <w:jc w:val="both"/>
        <w:rPr>
          <w:highlight w:val="yellow"/>
        </w:rPr>
      </w:pPr>
    </w:p>
    <w:p w14:paraId="555F864A" w14:textId="77777777" w:rsidR="00092CA3" w:rsidRPr="00881FF6" w:rsidRDefault="00092CA3" w:rsidP="00D16279">
      <w:pPr>
        <w:pStyle w:val="Heading1"/>
        <w:tabs>
          <w:tab w:val="clear" w:pos="1710"/>
          <w:tab w:val="left" w:pos="1800"/>
        </w:tabs>
        <w:ind w:left="2520" w:hanging="2520"/>
        <w:jc w:val="both"/>
      </w:pPr>
      <w:r w:rsidRPr="00881FF6">
        <w:t>COMMITTEE:</w:t>
      </w:r>
      <w:r w:rsidR="00A13143" w:rsidRPr="00881FF6">
        <w:tab/>
      </w:r>
      <w:r w:rsidR="009B4B9C" w:rsidRPr="00881FF6">
        <w:tab/>
      </w:r>
      <w:r w:rsidR="004E0B6D" w:rsidRPr="00881FF6">
        <w:rPr>
          <w:rFonts w:cs="Arial"/>
          <w:szCs w:val="24"/>
        </w:rPr>
        <w:t>FISCAL ACCOUNTABILITY &amp; GOVERNMENT RELATIONS</w:t>
      </w:r>
    </w:p>
    <w:p w14:paraId="4CAFA4F1" w14:textId="77777777" w:rsidR="009B4B9C" w:rsidRPr="00881FF6" w:rsidRDefault="001A1215" w:rsidP="00CC6347">
      <w:pPr>
        <w:ind w:left="2700" w:hanging="2700"/>
      </w:pPr>
      <w:r w:rsidRPr="00881FF6">
        <w:t xml:space="preserve"> </w:t>
      </w:r>
    </w:p>
    <w:p w14:paraId="264AA485" w14:textId="0E81306E" w:rsidR="00D16279" w:rsidRPr="00881FF6" w:rsidRDefault="00D16279" w:rsidP="00D16279">
      <w:pPr>
        <w:pStyle w:val="BodyTextIndent2"/>
        <w:tabs>
          <w:tab w:val="left" w:pos="2520"/>
        </w:tabs>
        <w:spacing w:after="0" w:line="240" w:lineRule="auto"/>
        <w:ind w:left="2700" w:hanging="2700"/>
        <w:rPr>
          <w:rFonts w:cs="Arial"/>
          <w:b/>
        </w:rPr>
      </w:pPr>
      <w:r w:rsidRPr="00881FF6">
        <w:rPr>
          <w:rFonts w:cs="Arial"/>
          <w:b/>
        </w:rPr>
        <w:t>LINK TO STRATEGIC</w:t>
      </w:r>
      <w:r w:rsidRPr="00881FF6">
        <w:rPr>
          <w:rFonts w:cs="Arial"/>
          <w:b/>
        </w:rPr>
        <w:tab/>
      </w:r>
    </w:p>
    <w:p w14:paraId="61113502" w14:textId="77777777" w:rsidR="009D37D1" w:rsidRPr="00881FF6" w:rsidRDefault="00D16279" w:rsidP="009D37D1">
      <w:pPr>
        <w:pStyle w:val="BodyTextIndent2"/>
        <w:tabs>
          <w:tab w:val="left" w:pos="2520"/>
        </w:tabs>
        <w:spacing w:after="0" w:line="240" w:lineRule="auto"/>
        <w:ind w:left="2700" w:hanging="2700"/>
        <w:rPr>
          <w:rFonts w:cs="Arial"/>
          <w:b/>
        </w:rPr>
      </w:pPr>
      <w:r w:rsidRPr="00881FF6">
        <w:rPr>
          <w:rFonts w:cs="Arial"/>
          <w:b/>
        </w:rPr>
        <w:t>PLAN:</w:t>
      </w:r>
      <w:r w:rsidR="009D37D1" w:rsidRPr="00881FF6">
        <w:rPr>
          <w:rFonts w:cs="Arial"/>
          <w:b/>
        </w:rPr>
        <w:tab/>
        <w:t>EFFECTIVE AND SUSTAINABLE OPERATIONAL PRACTICES</w:t>
      </w:r>
    </w:p>
    <w:p w14:paraId="54E0E7D6" w14:textId="77777777" w:rsidR="00D16279" w:rsidRPr="00881FF6" w:rsidRDefault="00D16279" w:rsidP="00BE5BE2">
      <w:pPr>
        <w:pStyle w:val="BodyTextIndent2"/>
        <w:spacing w:after="0" w:line="240" w:lineRule="auto"/>
        <w:ind w:left="2700" w:hanging="2700"/>
        <w:rPr>
          <w:b/>
          <w:bCs/>
          <w:highlight w:val="yellow"/>
        </w:rPr>
      </w:pPr>
    </w:p>
    <w:p w14:paraId="16572670" w14:textId="77777777" w:rsidR="00ED7E5A" w:rsidRPr="00881FF6" w:rsidRDefault="00ED7E5A" w:rsidP="00ED7E5A">
      <w:pPr>
        <w:jc w:val="both"/>
      </w:pPr>
      <w:r w:rsidRPr="00881FF6">
        <w:t>Miscellaneous Special Revenue consists of t</w:t>
      </w:r>
      <w:r w:rsidR="00B44419" w:rsidRPr="00881FF6">
        <w:t>hree</w:t>
      </w:r>
      <w:r w:rsidRPr="00881FF6">
        <w:t xml:space="preserve"> funds:  School Board Law Enforcement Trust Fund</w:t>
      </w:r>
      <w:r w:rsidR="00B44419" w:rsidRPr="00881FF6">
        <w:t>,</w:t>
      </w:r>
      <w:r w:rsidRPr="00881FF6">
        <w:t xml:space="preserve"> School Board Special Events Trust Fund</w:t>
      </w:r>
      <w:r w:rsidR="00B44419" w:rsidRPr="00881FF6">
        <w:t>, and Internal Funds</w:t>
      </w:r>
      <w:r w:rsidRPr="00881FF6">
        <w:t>.  This resolution represents the final budget review for these t</w:t>
      </w:r>
      <w:r w:rsidR="008A1DCF" w:rsidRPr="00881FF6">
        <w:t>hree</w:t>
      </w:r>
      <w:r w:rsidRPr="00881FF6">
        <w:t xml:space="preserve"> funds.</w:t>
      </w:r>
    </w:p>
    <w:p w14:paraId="286A5362" w14:textId="77777777" w:rsidR="00ED7E5A" w:rsidRPr="00881FF6" w:rsidRDefault="00ED7E5A" w:rsidP="00ED7E5A">
      <w:pPr>
        <w:jc w:val="both"/>
      </w:pPr>
    </w:p>
    <w:p w14:paraId="120D8F07" w14:textId="77777777" w:rsidR="00ED7E5A" w:rsidRPr="00881FF6" w:rsidRDefault="00ED7E5A" w:rsidP="00ED7E5A">
      <w:pPr>
        <w:jc w:val="both"/>
        <w:rPr>
          <w:b/>
        </w:rPr>
      </w:pPr>
      <w:r w:rsidRPr="00881FF6">
        <w:rPr>
          <w:b/>
        </w:rPr>
        <w:t>SCHOOL BOARD LAW ENFORCEMENT TRUST FUND</w:t>
      </w:r>
    </w:p>
    <w:p w14:paraId="2D34AA67" w14:textId="77777777" w:rsidR="00ED7E5A" w:rsidRPr="00881FF6" w:rsidRDefault="00ED7E5A" w:rsidP="00ED7E5A">
      <w:pPr>
        <w:jc w:val="both"/>
      </w:pPr>
    </w:p>
    <w:p w14:paraId="587A075C" w14:textId="77777777" w:rsidR="00ED7E5A" w:rsidRPr="00881FF6" w:rsidRDefault="00ED7E5A" w:rsidP="00ED7E5A">
      <w:pPr>
        <w:jc w:val="both"/>
      </w:pPr>
      <w:r w:rsidRPr="00881FF6">
        <w:t xml:space="preserve">The School Board Law Enforcement Trust Fund was established during </w:t>
      </w:r>
      <w:r w:rsidR="00C032B2" w:rsidRPr="00881FF6">
        <w:t xml:space="preserve">FY </w:t>
      </w:r>
      <w:r w:rsidRPr="00881FF6">
        <w:t>1997-98 when the School Police became involved in issuing traffic/parking citations and receiving forfeited property.  Florida Statute 932.7055 (5</w:t>
      </w:r>
      <w:r w:rsidR="00971942" w:rsidRPr="00881FF6">
        <w:t>a</w:t>
      </w:r>
      <w:r w:rsidRPr="00881FF6">
        <w:t>) requires that a school board security agency employing law enforcement officers deposit into this specific fund, the proceeds realized pursuant to the provisions of the Florida Contraband Forfeiture Act.</w:t>
      </w:r>
    </w:p>
    <w:p w14:paraId="5C793B5F" w14:textId="77777777" w:rsidR="00ED7E5A" w:rsidRPr="00881FF6" w:rsidRDefault="00ED7E5A" w:rsidP="00ED7E5A">
      <w:pPr>
        <w:jc w:val="both"/>
      </w:pPr>
    </w:p>
    <w:p w14:paraId="31E79B61" w14:textId="77777777" w:rsidR="00ED7E5A" w:rsidRPr="00881FF6" w:rsidRDefault="00ED7E5A" w:rsidP="00ED7E5A">
      <w:pPr>
        <w:jc w:val="both"/>
      </w:pPr>
      <w:r w:rsidRPr="00881FF6">
        <w:t>Forfeited funds may not be used for normal operating expenses of the law enforcement agency.  Proceeds and interest shall be used for school resource officers, crime prevention, safe neighborhood, drug abuse education and prevention programs or other law enforcement purposes.</w:t>
      </w:r>
    </w:p>
    <w:p w14:paraId="1D40B959" w14:textId="77777777" w:rsidR="00ED7E5A" w:rsidRPr="00881FF6" w:rsidRDefault="00ED7E5A" w:rsidP="00ED7E5A">
      <w:pPr>
        <w:jc w:val="both"/>
      </w:pPr>
    </w:p>
    <w:p w14:paraId="57134E64" w14:textId="77777777" w:rsidR="00ED7E5A" w:rsidRPr="00881FF6" w:rsidRDefault="003B62EA" w:rsidP="003B62EA">
      <w:pPr>
        <w:jc w:val="both"/>
      </w:pPr>
      <w:r w:rsidRPr="00881FF6">
        <w:t xml:space="preserve">Florida Statute 318.21 states that </w:t>
      </w:r>
      <w:proofErr w:type="gramStart"/>
      <w:r w:rsidRPr="00881FF6">
        <w:t>moneys</w:t>
      </w:r>
      <w:proofErr w:type="gramEnd"/>
      <w:r w:rsidRPr="00881FF6">
        <w:t xml:space="preserve"> paid to a municipality must be used to fund local criminal justice training as provided in S. 938.15 when such a program is established by ordinance, to fund a municipal school crossing guard training program, and for any other lawful purpose.</w:t>
      </w:r>
    </w:p>
    <w:p w14:paraId="1AB341F9" w14:textId="77777777" w:rsidR="003B62EA" w:rsidRPr="00881FF6" w:rsidRDefault="003B62EA" w:rsidP="003B62EA">
      <w:pPr>
        <w:jc w:val="both"/>
      </w:pPr>
    </w:p>
    <w:p w14:paraId="69F6B9A8" w14:textId="007F6D66" w:rsidR="00ED7E5A" w:rsidRPr="00F3281F" w:rsidRDefault="00ED7E5A" w:rsidP="003B62EA">
      <w:pPr>
        <w:jc w:val="both"/>
      </w:pPr>
      <w:r w:rsidRPr="00F3281F">
        <w:t xml:space="preserve">This resolution </w:t>
      </w:r>
      <w:r w:rsidR="000010F0" w:rsidRPr="00F3281F">
        <w:t>in</w:t>
      </w:r>
      <w:r w:rsidR="00F527AA" w:rsidRPr="00F3281F">
        <w:t>creases</w:t>
      </w:r>
      <w:r w:rsidRPr="00F3281F">
        <w:t xml:space="preserve"> revenues</w:t>
      </w:r>
      <w:r w:rsidR="00620202" w:rsidRPr="00F3281F">
        <w:t xml:space="preserve"> and</w:t>
      </w:r>
      <w:r w:rsidRPr="00F3281F">
        <w:t xml:space="preserve"> appropriations</w:t>
      </w:r>
      <w:r w:rsidR="00620202" w:rsidRPr="00F3281F">
        <w:t>/</w:t>
      </w:r>
      <w:r w:rsidRPr="00F3281F">
        <w:t>ending fund balance by $</w:t>
      </w:r>
      <w:r w:rsidR="00F3281F" w:rsidRPr="00F3281F">
        <w:t>166</w:t>
      </w:r>
      <w:r w:rsidR="00B5670A" w:rsidRPr="00F3281F">
        <w:t>,</w:t>
      </w:r>
      <w:r w:rsidR="00F3281F" w:rsidRPr="00F3281F">
        <w:t>100</w:t>
      </w:r>
      <w:r w:rsidR="00E51E22" w:rsidRPr="00F3281F">
        <w:t xml:space="preserve"> </w:t>
      </w:r>
      <w:r w:rsidRPr="00F3281F">
        <w:t xml:space="preserve">in the School Board Law Enforcement Trust Fund as shown on the attached schedule (page </w:t>
      </w:r>
      <w:r w:rsidR="002418E4" w:rsidRPr="00F3281F">
        <w:t>4</w:t>
      </w:r>
      <w:r w:rsidRPr="00F3281F">
        <w:t xml:space="preserve"> of </w:t>
      </w:r>
      <w:r w:rsidR="002418E4" w:rsidRPr="00F3281F">
        <w:t>6</w:t>
      </w:r>
      <w:r w:rsidRPr="00F3281F">
        <w:t>) to reflect actual FY 20</w:t>
      </w:r>
      <w:r w:rsidR="00C35CB7" w:rsidRPr="00F3281F">
        <w:t>2</w:t>
      </w:r>
      <w:r w:rsidR="00F3281F" w:rsidRPr="00F3281F">
        <w:t>4</w:t>
      </w:r>
      <w:r w:rsidR="001A3229" w:rsidRPr="00F3281F">
        <w:t>-2</w:t>
      </w:r>
      <w:r w:rsidR="00F3281F" w:rsidRPr="00F3281F">
        <w:t>5</w:t>
      </w:r>
      <w:r w:rsidRPr="00F3281F">
        <w:t xml:space="preserve"> results.</w:t>
      </w:r>
    </w:p>
    <w:p w14:paraId="393D57D2" w14:textId="77777777" w:rsidR="005A1385" w:rsidRPr="00881FF6" w:rsidRDefault="00000000" w:rsidP="00ED7E5A">
      <w:pPr>
        <w:jc w:val="both"/>
      </w:pPr>
      <w:r>
        <w:rPr>
          <w:noProof/>
          <w:highlight w:val="yellow"/>
        </w:rPr>
        <w:pict w14:anchorId="1182DEBB">
          <v:shapetype id="_x0000_t202" coordsize="21600,21600" o:spt="202" path="m,l,21600r21600,l21600,xe">
            <v:stroke joinstyle="miter"/>
            <v:path gradientshapeok="t" o:connecttype="rect"/>
          </v:shapetype>
          <v:shape id="_x0000_s1029" type="#_x0000_t202" style="position:absolute;left:0;text-align:left;margin-left:365.8pt;margin-top:69.5pt;width:101.8pt;height:48pt;z-index:1" filled="f" stroked="f">
            <v:textbox style="mso-next-textbox:#_x0000_s1029">
              <w:txbxContent>
                <w:p w14:paraId="79380C62" w14:textId="55880303" w:rsidR="00ED7E5A" w:rsidRDefault="00E51E22" w:rsidP="0003249B">
                  <w:pPr>
                    <w:jc w:val="right"/>
                  </w:pPr>
                  <w:r>
                    <w:rPr>
                      <w:b/>
                      <w:sz w:val="60"/>
                      <w:szCs w:val="60"/>
                    </w:rPr>
                    <w:t>E-2</w:t>
                  </w:r>
                  <w:r w:rsidR="002D37F3">
                    <w:rPr>
                      <w:b/>
                      <w:sz w:val="60"/>
                      <w:szCs w:val="60"/>
                    </w:rPr>
                    <w:t>5</w:t>
                  </w:r>
                </w:p>
              </w:txbxContent>
            </v:textbox>
          </v:shape>
        </w:pict>
      </w:r>
      <w:r w:rsidR="003B62EA" w:rsidRPr="00881FF6">
        <w:rPr>
          <w:highlight w:val="yellow"/>
        </w:rPr>
        <w:br w:type="page"/>
      </w:r>
    </w:p>
    <w:p w14:paraId="015EDB73" w14:textId="77777777" w:rsidR="00ED7E5A" w:rsidRPr="00881FF6" w:rsidRDefault="00ED7E5A" w:rsidP="00ED7E5A">
      <w:pPr>
        <w:jc w:val="both"/>
        <w:rPr>
          <w:b/>
        </w:rPr>
      </w:pPr>
      <w:r w:rsidRPr="00881FF6">
        <w:rPr>
          <w:b/>
        </w:rPr>
        <w:t>SPECIAL EVENTS FUND</w:t>
      </w:r>
    </w:p>
    <w:p w14:paraId="2F157B2F" w14:textId="77777777" w:rsidR="00ED7E5A" w:rsidRPr="00881FF6" w:rsidRDefault="00ED7E5A" w:rsidP="00ED7E5A">
      <w:pPr>
        <w:jc w:val="both"/>
        <w:rPr>
          <w:b/>
        </w:rPr>
      </w:pPr>
    </w:p>
    <w:p w14:paraId="66237A96" w14:textId="77777777" w:rsidR="00ED7E5A" w:rsidRPr="00881FF6" w:rsidRDefault="00ED7E5A" w:rsidP="00ED7E5A">
      <w:pPr>
        <w:jc w:val="both"/>
      </w:pPr>
      <w:r w:rsidRPr="00881FF6">
        <w:t xml:space="preserve">The Special Events Fund was established during </w:t>
      </w:r>
      <w:r w:rsidR="00857D4D" w:rsidRPr="00881FF6">
        <w:t>FY</w:t>
      </w:r>
      <w:r w:rsidRPr="00881FF6">
        <w:t xml:space="preserve"> 1986-87 to handle the external funding of community-related/special recognition activities which generate revenues from donations and/or sales of admission tickets.  Generally, appropriations for an event are available to be expended only to the extent actual revenues have been received, unless otherwise approved by the School Board.</w:t>
      </w:r>
    </w:p>
    <w:p w14:paraId="7A22C0E4" w14:textId="77777777" w:rsidR="00ED7E5A" w:rsidRPr="00881FF6" w:rsidRDefault="00ED7E5A" w:rsidP="00ED7E5A">
      <w:pPr>
        <w:jc w:val="both"/>
      </w:pPr>
    </w:p>
    <w:p w14:paraId="224EDEAB" w14:textId="77777777" w:rsidR="00ED7E5A" w:rsidRPr="00881FF6" w:rsidRDefault="00ED7E5A" w:rsidP="00ED7E5A">
      <w:pPr>
        <w:jc w:val="both"/>
      </w:pPr>
      <w:r w:rsidRPr="00881FF6">
        <w:t>Significant events/activities included in this fund are:</w:t>
      </w:r>
    </w:p>
    <w:p w14:paraId="46C11911" w14:textId="77777777" w:rsidR="00ED7E5A" w:rsidRPr="00881FF6" w:rsidRDefault="00ED7E5A" w:rsidP="00ED7E5A">
      <w:pPr>
        <w:jc w:val="both"/>
      </w:pPr>
    </w:p>
    <w:p w14:paraId="78EB7DEF" w14:textId="77777777" w:rsidR="00ED7E5A" w:rsidRPr="00881FF6" w:rsidRDefault="00E51E22" w:rsidP="00971942">
      <w:pPr>
        <w:ind w:firstLine="1440"/>
        <w:jc w:val="both"/>
      </w:pPr>
      <w:r w:rsidRPr="00881FF6">
        <w:t>Community Partners Ceremony</w:t>
      </w:r>
    </w:p>
    <w:p w14:paraId="7D4B3514" w14:textId="77777777" w:rsidR="00ED7E5A" w:rsidRPr="00881FF6" w:rsidRDefault="00E51E22" w:rsidP="004F6130">
      <w:pPr>
        <w:ind w:firstLine="1440"/>
        <w:jc w:val="both"/>
      </w:pPr>
      <w:r w:rsidRPr="00881FF6">
        <w:t>Franc</w:t>
      </w:r>
      <w:r w:rsidR="004F6130" w:rsidRPr="00881FF6">
        <w:t>isco R. Walk</w:t>
      </w:r>
      <w:r w:rsidRPr="00881FF6">
        <w:t xml:space="preserve">er </w:t>
      </w:r>
      <w:r w:rsidR="00ED7E5A" w:rsidRPr="00881FF6">
        <w:t xml:space="preserve">Teacher </w:t>
      </w:r>
      <w:r w:rsidR="004F6130" w:rsidRPr="00881FF6">
        <w:t xml:space="preserve">and Rookie Teacher </w:t>
      </w:r>
      <w:r w:rsidR="00ED7E5A" w:rsidRPr="00881FF6">
        <w:t>of the Year</w:t>
      </w:r>
      <w:r w:rsidRPr="00881FF6">
        <w:t xml:space="preserve"> Ceremony</w:t>
      </w:r>
    </w:p>
    <w:p w14:paraId="494038D3" w14:textId="77777777" w:rsidR="00971942" w:rsidRPr="00881FF6" w:rsidRDefault="00830390" w:rsidP="004F6130">
      <w:pPr>
        <w:ind w:firstLine="1440"/>
        <w:jc w:val="both"/>
      </w:pPr>
      <w:r w:rsidRPr="00881FF6">
        <w:t>Miscellaneous District Events</w:t>
      </w:r>
    </w:p>
    <w:p w14:paraId="3FD0DA88" w14:textId="77777777" w:rsidR="00ED7E5A" w:rsidRPr="00F3281F" w:rsidRDefault="00ED7E5A" w:rsidP="00ED7E5A">
      <w:pPr>
        <w:jc w:val="both"/>
      </w:pPr>
    </w:p>
    <w:p w14:paraId="4A5C721E" w14:textId="1BEDCCD9" w:rsidR="00ED7E5A" w:rsidRPr="00F3281F" w:rsidRDefault="002C7571" w:rsidP="00ED7E5A">
      <w:pPr>
        <w:jc w:val="both"/>
      </w:pPr>
      <w:r w:rsidRPr="00F3281F">
        <w:t xml:space="preserve">This resolution </w:t>
      </w:r>
      <w:r w:rsidR="001F2F11" w:rsidRPr="00F3281F">
        <w:t>in</w:t>
      </w:r>
      <w:r w:rsidRPr="00F3281F">
        <w:t>creases</w:t>
      </w:r>
      <w:r w:rsidR="00ED7E5A" w:rsidRPr="00F3281F">
        <w:t xml:space="preserve"> revenues</w:t>
      </w:r>
      <w:r w:rsidR="00620202" w:rsidRPr="00F3281F">
        <w:t xml:space="preserve"> and</w:t>
      </w:r>
      <w:r w:rsidR="00ED7E5A" w:rsidRPr="00F3281F">
        <w:t xml:space="preserve"> appropriations</w:t>
      </w:r>
      <w:r w:rsidR="00620202" w:rsidRPr="00F3281F">
        <w:t>/</w:t>
      </w:r>
      <w:r w:rsidR="00ED7E5A" w:rsidRPr="00F3281F">
        <w:t>ending fund balance by $</w:t>
      </w:r>
      <w:r w:rsidR="002D37F3">
        <w:t>3</w:t>
      </w:r>
      <w:r w:rsidR="007C5682">
        <w:t>4</w:t>
      </w:r>
      <w:r w:rsidR="00E70EFC" w:rsidRPr="00F3281F">
        <w:t>,</w:t>
      </w:r>
      <w:r w:rsidR="007C5682">
        <w:t>368</w:t>
      </w:r>
      <w:r w:rsidR="00ED7E5A" w:rsidRPr="00F3281F">
        <w:t xml:space="preserve"> in the Special Events Funds as shown on the attached schedule (page </w:t>
      </w:r>
      <w:r w:rsidR="002418E4" w:rsidRPr="00F3281F">
        <w:t>5</w:t>
      </w:r>
      <w:r w:rsidR="00ED7E5A" w:rsidRPr="00F3281F">
        <w:t xml:space="preserve"> of </w:t>
      </w:r>
      <w:r w:rsidR="002418E4" w:rsidRPr="00F3281F">
        <w:t>6</w:t>
      </w:r>
      <w:r w:rsidR="00ED7E5A" w:rsidRPr="00F3281F">
        <w:t>) to reflect actual FY 20</w:t>
      </w:r>
      <w:r w:rsidR="009231DE" w:rsidRPr="00F3281F">
        <w:t>2</w:t>
      </w:r>
      <w:r w:rsidR="00F3281F" w:rsidRPr="00F3281F">
        <w:t>4</w:t>
      </w:r>
      <w:r w:rsidR="0014015A" w:rsidRPr="00F3281F">
        <w:t>-2</w:t>
      </w:r>
      <w:r w:rsidR="00F3281F" w:rsidRPr="00F3281F">
        <w:t>5</w:t>
      </w:r>
      <w:r w:rsidR="00ED7E5A" w:rsidRPr="00F3281F">
        <w:t xml:space="preserve"> results.</w:t>
      </w:r>
    </w:p>
    <w:p w14:paraId="5792B327" w14:textId="77777777" w:rsidR="00ED7E5A" w:rsidRPr="00881FF6" w:rsidRDefault="00ED7E5A" w:rsidP="00ED7E5A">
      <w:pPr>
        <w:jc w:val="both"/>
      </w:pPr>
    </w:p>
    <w:p w14:paraId="31EFB93C" w14:textId="77777777" w:rsidR="00001388" w:rsidRPr="00881FF6" w:rsidRDefault="00001388" w:rsidP="00001388">
      <w:pPr>
        <w:jc w:val="both"/>
        <w:rPr>
          <w:b/>
        </w:rPr>
      </w:pPr>
      <w:r w:rsidRPr="00881FF6">
        <w:rPr>
          <w:b/>
        </w:rPr>
        <w:t>INTERNAL FUNDS</w:t>
      </w:r>
    </w:p>
    <w:p w14:paraId="54A1F302" w14:textId="77777777" w:rsidR="00001388" w:rsidRPr="00881FF6" w:rsidRDefault="00001388" w:rsidP="00001388">
      <w:pPr>
        <w:jc w:val="both"/>
        <w:rPr>
          <w:b/>
        </w:rPr>
      </w:pPr>
    </w:p>
    <w:p w14:paraId="63F4871D" w14:textId="77777777" w:rsidR="0082613C" w:rsidRPr="00881FF6" w:rsidRDefault="0082613C" w:rsidP="0082613C">
      <w:pPr>
        <w:jc w:val="both"/>
      </w:pPr>
      <w:r w:rsidRPr="00881FF6">
        <w:t xml:space="preserve">Effective July 1, 2020, the District implemented GASB Statement No. 84 </w:t>
      </w:r>
      <w:r w:rsidRPr="00881FF6">
        <w:rPr>
          <w:b/>
          <w:bCs/>
          <w:i/>
          <w:iCs/>
          <w:u w:val="single"/>
        </w:rPr>
        <w:t>Fiduciary Activities</w:t>
      </w:r>
      <w:r w:rsidRPr="00881FF6">
        <w:t xml:space="preserve">.  In response to the COVID-19 pandemic, GASB issued Statement No. 95 </w:t>
      </w:r>
      <w:r w:rsidRPr="00881FF6">
        <w:rPr>
          <w:b/>
          <w:bCs/>
          <w:i/>
          <w:iCs/>
          <w:u w:val="single"/>
        </w:rPr>
        <w:t>Postponement of the Effective Dates of Certain Authoritative Guidance</w:t>
      </w:r>
      <w:r w:rsidRPr="00881FF6">
        <w:t xml:space="preserve">. Accordingly, GASB 84 </w:t>
      </w:r>
      <w:r w:rsidRPr="00881FF6">
        <w:rPr>
          <w:b/>
          <w:bCs/>
          <w:i/>
          <w:iCs/>
          <w:u w:val="single"/>
        </w:rPr>
        <w:t>Fiduciary Activities</w:t>
      </w:r>
      <w:r w:rsidRPr="00881FF6">
        <w:t xml:space="preserve"> became effective starting in FY 2020-21.</w:t>
      </w:r>
    </w:p>
    <w:p w14:paraId="36F05940" w14:textId="77777777" w:rsidR="0082613C" w:rsidRPr="00881FF6" w:rsidRDefault="0082613C" w:rsidP="0082613C">
      <w:pPr>
        <w:jc w:val="both"/>
      </w:pPr>
    </w:p>
    <w:p w14:paraId="3D9CAD70" w14:textId="77777777" w:rsidR="0082613C" w:rsidRPr="00881FF6" w:rsidRDefault="006F10D9" w:rsidP="006F10D9">
      <w:pPr>
        <w:jc w:val="both"/>
      </w:pPr>
      <w:r w:rsidRPr="00881FF6">
        <w:t xml:space="preserve">This Statement establishes guidance regarding what constitutes fiduciary activities for accounting and financial reporting purposes. The focus of the criteria generally is on (1) whether a government is controlling the assets of the fiduciary activity and (2) the beneficiaries with whom a fiduciary relationship exists. The District identified and reviewed </w:t>
      </w:r>
      <w:proofErr w:type="gramStart"/>
      <w:r w:rsidRPr="00881FF6">
        <w:t>all of</w:t>
      </w:r>
      <w:proofErr w:type="gramEnd"/>
      <w:r w:rsidRPr="00881FF6">
        <w:t xml:space="preserve"> its Schools’ Internal Accounts and assessed whether these internal accounts should be reported in the custodial funds/fiduciary activities or special revenue funds. The balances reported in this fund represent the amounts which did not meet the criteria of custodial funds per GASB 84. Any internal fund amounts having District administrative involvement are considered non-custodial. Going forward, this type of activity will be reflected as part of our Miscellaneous Special Revenue funds.</w:t>
      </w:r>
    </w:p>
    <w:p w14:paraId="3EB67C93" w14:textId="77777777" w:rsidR="006F10D9" w:rsidRPr="001339A3" w:rsidRDefault="006F10D9" w:rsidP="006F10D9">
      <w:pPr>
        <w:jc w:val="both"/>
      </w:pPr>
    </w:p>
    <w:p w14:paraId="79D5F9E7" w14:textId="35894837" w:rsidR="00ED7E5A" w:rsidRPr="001339A3" w:rsidRDefault="0082613C" w:rsidP="0082613C">
      <w:pPr>
        <w:jc w:val="both"/>
      </w:pPr>
      <w:r w:rsidRPr="001339A3">
        <w:t xml:space="preserve">This resolution </w:t>
      </w:r>
      <w:r w:rsidR="001339A3" w:rsidRPr="001339A3">
        <w:t>de</w:t>
      </w:r>
      <w:r w:rsidR="00F4024A" w:rsidRPr="001339A3">
        <w:t>creases</w:t>
      </w:r>
      <w:r w:rsidRPr="001339A3">
        <w:t xml:space="preserve"> revenues, and appropriations/ending fund balance </w:t>
      </w:r>
      <w:r w:rsidR="00F4024A" w:rsidRPr="001339A3">
        <w:t>by</w:t>
      </w:r>
      <w:r w:rsidRPr="001339A3">
        <w:t xml:space="preserve"> $</w:t>
      </w:r>
      <w:r w:rsidR="001339A3" w:rsidRPr="001339A3">
        <w:t>1,068</w:t>
      </w:r>
      <w:r w:rsidRPr="001339A3">
        <w:t>,</w:t>
      </w:r>
      <w:r w:rsidR="001339A3" w:rsidRPr="001339A3">
        <w:t>755</w:t>
      </w:r>
      <w:r w:rsidRPr="001339A3">
        <w:t xml:space="preserve"> in Internal Funds as shown on the attached schedule (page 6 of 6) to reflect actual FY 202</w:t>
      </w:r>
      <w:r w:rsidR="001339A3" w:rsidRPr="001339A3">
        <w:t>4</w:t>
      </w:r>
      <w:r w:rsidRPr="001339A3">
        <w:t>-2</w:t>
      </w:r>
      <w:r w:rsidR="001339A3" w:rsidRPr="001339A3">
        <w:t>5</w:t>
      </w:r>
      <w:r w:rsidRPr="001339A3">
        <w:t xml:space="preserve"> results.</w:t>
      </w:r>
    </w:p>
    <w:p w14:paraId="20E0FF57" w14:textId="77777777" w:rsidR="00ED7E5A" w:rsidRPr="00881FF6" w:rsidRDefault="0083666F" w:rsidP="00ED7E5A">
      <w:pPr>
        <w:jc w:val="both"/>
        <w:rPr>
          <w:highlight w:val="yellow"/>
        </w:rPr>
      </w:pPr>
      <w:r w:rsidRPr="00881FF6">
        <w:rPr>
          <w:highlight w:val="yellow"/>
        </w:rPr>
        <w:br w:type="page"/>
      </w:r>
    </w:p>
    <w:p w14:paraId="72B08026" w14:textId="77777777" w:rsidR="00ED7E5A" w:rsidRPr="00881FF6" w:rsidRDefault="00ED7E5A" w:rsidP="00ED7E5A">
      <w:pPr>
        <w:jc w:val="both"/>
        <w:rPr>
          <w:highlight w:val="yellow"/>
        </w:rPr>
      </w:pPr>
    </w:p>
    <w:p w14:paraId="78311FF2" w14:textId="77777777" w:rsidR="0083666F" w:rsidRPr="00881FF6" w:rsidRDefault="0083666F" w:rsidP="00ED7E5A">
      <w:pPr>
        <w:jc w:val="both"/>
        <w:rPr>
          <w:highlight w:val="yellow"/>
        </w:rPr>
      </w:pPr>
    </w:p>
    <w:p w14:paraId="0FA387B8" w14:textId="77777777" w:rsidR="0083666F" w:rsidRPr="00881FF6" w:rsidRDefault="0083666F" w:rsidP="00ED7E5A">
      <w:pPr>
        <w:jc w:val="both"/>
        <w:rPr>
          <w:highlight w:val="yellow"/>
        </w:rPr>
      </w:pPr>
    </w:p>
    <w:p w14:paraId="0F9A5A9D" w14:textId="77777777" w:rsidR="0083666F" w:rsidRPr="00881FF6" w:rsidRDefault="0083666F" w:rsidP="00ED7E5A">
      <w:pPr>
        <w:jc w:val="both"/>
        <w:rPr>
          <w:highlight w:val="yellow"/>
        </w:rPr>
      </w:pPr>
    </w:p>
    <w:p w14:paraId="2F92F86D" w14:textId="77777777" w:rsidR="0083666F" w:rsidRPr="00881FF6" w:rsidRDefault="0083666F" w:rsidP="00ED7E5A">
      <w:pPr>
        <w:jc w:val="both"/>
        <w:rPr>
          <w:highlight w:val="yellow"/>
        </w:rPr>
      </w:pPr>
    </w:p>
    <w:p w14:paraId="34513AB3" w14:textId="77777777" w:rsidR="0083666F" w:rsidRPr="00881FF6" w:rsidRDefault="0083666F" w:rsidP="00ED7E5A">
      <w:pPr>
        <w:jc w:val="both"/>
        <w:rPr>
          <w:highlight w:val="yellow"/>
        </w:rPr>
      </w:pPr>
    </w:p>
    <w:p w14:paraId="2B45BB59" w14:textId="77777777" w:rsidR="0083666F" w:rsidRPr="00881FF6" w:rsidRDefault="0083666F" w:rsidP="00ED7E5A">
      <w:pPr>
        <w:jc w:val="both"/>
        <w:rPr>
          <w:highlight w:val="yellow"/>
        </w:rPr>
      </w:pPr>
    </w:p>
    <w:p w14:paraId="2D310266" w14:textId="77777777" w:rsidR="0083666F" w:rsidRPr="00881FF6" w:rsidRDefault="0083666F" w:rsidP="00ED7E5A">
      <w:pPr>
        <w:jc w:val="both"/>
        <w:rPr>
          <w:highlight w:val="yellow"/>
        </w:rPr>
      </w:pPr>
    </w:p>
    <w:p w14:paraId="4C35DE51" w14:textId="77777777" w:rsidR="0083666F" w:rsidRPr="00881FF6" w:rsidRDefault="0083666F" w:rsidP="00ED7E5A">
      <w:pPr>
        <w:jc w:val="both"/>
        <w:rPr>
          <w:highlight w:val="yellow"/>
        </w:rPr>
      </w:pPr>
    </w:p>
    <w:p w14:paraId="499EAC68" w14:textId="77777777" w:rsidR="0083666F" w:rsidRPr="00881FF6" w:rsidRDefault="0083666F" w:rsidP="00ED7E5A">
      <w:pPr>
        <w:jc w:val="both"/>
        <w:rPr>
          <w:highlight w:val="yellow"/>
        </w:rPr>
      </w:pPr>
    </w:p>
    <w:p w14:paraId="6748E998" w14:textId="77777777" w:rsidR="0083666F" w:rsidRPr="00881FF6" w:rsidRDefault="0083666F" w:rsidP="00ED7E5A">
      <w:pPr>
        <w:jc w:val="both"/>
        <w:rPr>
          <w:highlight w:val="yellow"/>
        </w:rPr>
      </w:pPr>
    </w:p>
    <w:p w14:paraId="733667EC" w14:textId="77777777" w:rsidR="0083666F" w:rsidRPr="00881FF6" w:rsidRDefault="0083666F" w:rsidP="00ED7E5A">
      <w:pPr>
        <w:jc w:val="both"/>
        <w:rPr>
          <w:highlight w:val="yellow"/>
        </w:rPr>
      </w:pPr>
    </w:p>
    <w:p w14:paraId="093DC4AB" w14:textId="77777777" w:rsidR="0083666F" w:rsidRPr="00881FF6" w:rsidRDefault="0083666F" w:rsidP="00ED7E5A">
      <w:pPr>
        <w:jc w:val="both"/>
        <w:rPr>
          <w:highlight w:val="yellow"/>
        </w:rPr>
      </w:pPr>
    </w:p>
    <w:p w14:paraId="21AE9862" w14:textId="77777777" w:rsidR="0083666F" w:rsidRPr="00881FF6" w:rsidRDefault="0083666F" w:rsidP="00ED7E5A">
      <w:pPr>
        <w:jc w:val="both"/>
        <w:rPr>
          <w:highlight w:val="yellow"/>
        </w:rPr>
      </w:pPr>
    </w:p>
    <w:p w14:paraId="4218AD49" w14:textId="77777777" w:rsidR="0083666F" w:rsidRPr="00881FF6" w:rsidRDefault="0083666F" w:rsidP="00ED7E5A">
      <w:pPr>
        <w:jc w:val="both"/>
        <w:rPr>
          <w:highlight w:val="yellow"/>
        </w:rPr>
      </w:pPr>
    </w:p>
    <w:p w14:paraId="47BCA083" w14:textId="77777777" w:rsidR="0083666F" w:rsidRPr="00881FF6" w:rsidRDefault="0083666F" w:rsidP="00ED7E5A">
      <w:pPr>
        <w:jc w:val="both"/>
        <w:rPr>
          <w:highlight w:val="yellow"/>
        </w:rPr>
      </w:pPr>
    </w:p>
    <w:p w14:paraId="2A669702" w14:textId="77777777" w:rsidR="0083666F" w:rsidRPr="00881FF6" w:rsidRDefault="0083666F" w:rsidP="00ED7E5A">
      <w:pPr>
        <w:jc w:val="both"/>
        <w:rPr>
          <w:highlight w:val="yellow"/>
        </w:rPr>
      </w:pPr>
    </w:p>
    <w:p w14:paraId="3CBC0443" w14:textId="77777777" w:rsidR="0083666F" w:rsidRPr="00881FF6" w:rsidRDefault="0083666F" w:rsidP="00ED7E5A">
      <w:pPr>
        <w:jc w:val="both"/>
        <w:rPr>
          <w:highlight w:val="yellow"/>
        </w:rPr>
      </w:pPr>
    </w:p>
    <w:p w14:paraId="13FC64B2" w14:textId="77777777" w:rsidR="0083666F" w:rsidRPr="00881FF6" w:rsidRDefault="0083666F" w:rsidP="00ED7E5A">
      <w:pPr>
        <w:jc w:val="both"/>
        <w:rPr>
          <w:highlight w:val="yellow"/>
        </w:rPr>
      </w:pPr>
    </w:p>
    <w:p w14:paraId="54AFB8C9" w14:textId="77777777" w:rsidR="0083666F" w:rsidRPr="00881FF6" w:rsidRDefault="0083666F" w:rsidP="00ED7E5A">
      <w:pPr>
        <w:jc w:val="both"/>
        <w:rPr>
          <w:highlight w:val="yellow"/>
        </w:rPr>
      </w:pPr>
    </w:p>
    <w:p w14:paraId="7450D2BB" w14:textId="77777777" w:rsidR="00ED7E5A" w:rsidRPr="00881FF6" w:rsidRDefault="00ED7E5A" w:rsidP="00ED7E5A">
      <w:pPr>
        <w:jc w:val="both"/>
        <w:rPr>
          <w:highlight w:val="yellow"/>
        </w:rPr>
      </w:pPr>
    </w:p>
    <w:p w14:paraId="5BB1365C" w14:textId="77777777" w:rsidR="00ED7E5A" w:rsidRPr="00881FF6" w:rsidRDefault="00ED7E5A" w:rsidP="00ED7E5A">
      <w:pPr>
        <w:jc w:val="both"/>
        <w:rPr>
          <w:highlight w:val="yellow"/>
        </w:rPr>
      </w:pPr>
    </w:p>
    <w:p w14:paraId="387F4CF3" w14:textId="77777777" w:rsidR="00B977CA" w:rsidRPr="00881FF6" w:rsidRDefault="00B977CA" w:rsidP="00ED7E5A">
      <w:pPr>
        <w:jc w:val="both"/>
        <w:rPr>
          <w:highlight w:val="yellow"/>
        </w:rPr>
      </w:pPr>
    </w:p>
    <w:p w14:paraId="06B7E4D7" w14:textId="77777777" w:rsidR="00ED7E5A" w:rsidRPr="00881FF6" w:rsidRDefault="00ED7E5A" w:rsidP="00ED7E5A">
      <w:pPr>
        <w:jc w:val="both"/>
        <w:rPr>
          <w:highlight w:val="yellow"/>
        </w:rPr>
      </w:pPr>
    </w:p>
    <w:p w14:paraId="57D2C86C" w14:textId="77777777" w:rsidR="00ED7E5A" w:rsidRPr="00881FF6" w:rsidRDefault="00ED7E5A" w:rsidP="00ED7E5A">
      <w:pPr>
        <w:jc w:val="both"/>
      </w:pPr>
    </w:p>
    <w:p w14:paraId="4C5FB98A" w14:textId="77777777" w:rsidR="00ED7E5A" w:rsidRPr="00881FF6" w:rsidRDefault="00ED7E5A" w:rsidP="00ED7E5A">
      <w:pPr>
        <w:pStyle w:val="BodyTextIndent2"/>
        <w:tabs>
          <w:tab w:val="left" w:pos="2160"/>
        </w:tabs>
        <w:spacing w:line="240" w:lineRule="auto"/>
        <w:ind w:left="2160" w:hanging="2160"/>
        <w:jc w:val="both"/>
      </w:pPr>
      <w:proofErr w:type="gramStart"/>
      <w:r w:rsidRPr="00881FF6">
        <w:rPr>
          <w:b/>
        </w:rPr>
        <w:t>RECOMMENDED:</w:t>
      </w:r>
      <w:r w:rsidRPr="00881FF6">
        <w:tab/>
        <w:t>That</w:t>
      </w:r>
      <w:proofErr w:type="gramEnd"/>
      <w:r w:rsidRPr="00881FF6">
        <w:t xml:space="preserve"> The School Board of Miami-Dade County, Florida:</w:t>
      </w:r>
    </w:p>
    <w:p w14:paraId="0F5DC8F7" w14:textId="77777777" w:rsidR="00ED7E5A" w:rsidRPr="00881FF6" w:rsidRDefault="00ED7E5A" w:rsidP="00ED7E5A">
      <w:pPr>
        <w:pStyle w:val="BodyTextIndent2"/>
        <w:tabs>
          <w:tab w:val="left" w:pos="2160"/>
        </w:tabs>
        <w:spacing w:line="240" w:lineRule="auto"/>
        <w:ind w:left="2160" w:hanging="2160"/>
        <w:jc w:val="both"/>
      </w:pPr>
    </w:p>
    <w:p w14:paraId="1BF35970" w14:textId="274980E7" w:rsidR="00ED7E5A" w:rsidRPr="001339A3" w:rsidRDefault="00ED7E5A" w:rsidP="00ED7E5A">
      <w:pPr>
        <w:pStyle w:val="BodyTextIndent2"/>
        <w:numPr>
          <w:ilvl w:val="0"/>
          <w:numId w:val="1"/>
        </w:numPr>
        <w:tabs>
          <w:tab w:val="left" w:pos="2160"/>
        </w:tabs>
        <w:spacing w:line="240" w:lineRule="auto"/>
        <w:ind w:left="2520"/>
        <w:jc w:val="both"/>
      </w:pPr>
      <w:r w:rsidRPr="00881FF6">
        <w:t xml:space="preserve">adopt Resolution No. </w:t>
      </w:r>
      <w:r w:rsidR="00B977CA" w:rsidRPr="00881FF6">
        <w:t>1</w:t>
      </w:r>
      <w:r w:rsidRPr="00881FF6">
        <w:t>, the FY 20</w:t>
      </w:r>
      <w:r w:rsidR="001F12B3" w:rsidRPr="00881FF6">
        <w:t>2</w:t>
      </w:r>
      <w:r w:rsidR="00881FF6" w:rsidRPr="00881FF6">
        <w:t>4</w:t>
      </w:r>
      <w:r w:rsidRPr="00881FF6">
        <w:t>-</w:t>
      </w:r>
      <w:r w:rsidR="009231DE" w:rsidRPr="00881FF6">
        <w:t>2</w:t>
      </w:r>
      <w:r w:rsidR="00881FF6" w:rsidRPr="00881FF6">
        <w:t>5</w:t>
      </w:r>
      <w:r w:rsidRPr="00881FF6">
        <w:t xml:space="preserve"> Miscellaneous Special Revenue – School Board Law Enforcement </w:t>
      </w:r>
      <w:r w:rsidRPr="00F3281F">
        <w:t xml:space="preserve">Trust Fund – Final Budget Review, </w:t>
      </w:r>
      <w:r w:rsidR="00A80CBE" w:rsidRPr="00F3281F">
        <w:t>in</w:t>
      </w:r>
      <w:r w:rsidR="00F527AA" w:rsidRPr="00F3281F">
        <w:t>c</w:t>
      </w:r>
      <w:r w:rsidR="00F527AA" w:rsidRPr="001339A3">
        <w:t>reasing</w:t>
      </w:r>
      <w:r w:rsidRPr="001339A3">
        <w:t xml:space="preserve"> revenues</w:t>
      </w:r>
      <w:r w:rsidR="00620202" w:rsidRPr="001339A3">
        <w:t xml:space="preserve"> by $</w:t>
      </w:r>
      <w:r w:rsidR="00F3281F" w:rsidRPr="001339A3">
        <w:t>166</w:t>
      </w:r>
      <w:r w:rsidR="003B469A" w:rsidRPr="001339A3">
        <w:t>,</w:t>
      </w:r>
      <w:r w:rsidR="00F3281F" w:rsidRPr="001339A3">
        <w:t>100</w:t>
      </w:r>
      <w:r w:rsidRPr="001339A3">
        <w:t>,</w:t>
      </w:r>
      <w:r w:rsidR="00620202" w:rsidRPr="001339A3">
        <w:t xml:space="preserve"> </w:t>
      </w:r>
      <w:r w:rsidR="000010F0" w:rsidRPr="001339A3">
        <w:t>de</w:t>
      </w:r>
      <w:r w:rsidR="003B469A" w:rsidRPr="001339A3">
        <w:t>creasing</w:t>
      </w:r>
      <w:r w:rsidR="00620202" w:rsidRPr="001339A3">
        <w:t xml:space="preserve"> </w:t>
      </w:r>
      <w:r w:rsidRPr="001339A3">
        <w:t xml:space="preserve">appropriations </w:t>
      </w:r>
      <w:r w:rsidR="00620202" w:rsidRPr="001339A3">
        <w:t>by $</w:t>
      </w:r>
      <w:r w:rsidR="000010F0" w:rsidRPr="001339A3">
        <w:t>3</w:t>
      </w:r>
      <w:r w:rsidR="00F3281F" w:rsidRPr="001339A3">
        <w:t>9</w:t>
      </w:r>
      <w:r w:rsidR="006B6387" w:rsidRPr="001339A3">
        <w:t>,</w:t>
      </w:r>
      <w:r w:rsidR="00F3281F" w:rsidRPr="001339A3">
        <w:t>174</w:t>
      </w:r>
      <w:r w:rsidR="00620202" w:rsidRPr="001339A3">
        <w:t xml:space="preserve"> </w:t>
      </w:r>
      <w:r w:rsidRPr="001339A3">
        <w:t>and</w:t>
      </w:r>
      <w:r w:rsidR="00620202" w:rsidRPr="001339A3">
        <w:t xml:space="preserve"> </w:t>
      </w:r>
      <w:r w:rsidR="000010F0" w:rsidRPr="001339A3">
        <w:t>in</w:t>
      </w:r>
      <w:r w:rsidR="00620202" w:rsidRPr="001339A3">
        <w:t>creasing</w:t>
      </w:r>
      <w:r w:rsidRPr="001339A3">
        <w:t xml:space="preserve"> ending fund balance by $</w:t>
      </w:r>
      <w:r w:rsidR="00F3281F" w:rsidRPr="001339A3">
        <w:t>205</w:t>
      </w:r>
      <w:r w:rsidR="006B6387" w:rsidRPr="001339A3">
        <w:t>,</w:t>
      </w:r>
      <w:r w:rsidR="00F3281F" w:rsidRPr="001339A3">
        <w:t>274</w:t>
      </w:r>
      <w:r w:rsidRPr="001339A3">
        <w:t xml:space="preserve"> as shown on the schedule on page </w:t>
      </w:r>
      <w:r w:rsidR="00A40D09" w:rsidRPr="001339A3">
        <w:t>4</w:t>
      </w:r>
      <w:r w:rsidRPr="001339A3">
        <w:t xml:space="preserve"> of </w:t>
      </w:r>
      <w:r w:rsidR="00A40D09" w:rsidRPr="001339A3">
        <w:t>6</w:t>
      </w:r>
      <w:r w:rsidRPr="001339A3">
        <w:t>; and</w:t>
      </w:r>
    </w:p>
    <w:p w14:paraId="61BAEFE2" w14:textId="1AE90A15" w:rsidR="00267EE1" w:rsidRPr="001339A3" w:rsidRDefault="00ED7E5A" w:rsidP="000774D0">
      <w:pPr>
        <w:pStyle w:val="BodyTextIndent2"/>
        <w:numPr>
          <w:ilvl w:val="0"/>
          <w:numId w:val="1"/>
        </w:numPr>
        <w:tabs>
          <w:tab w:val="left" w:pos="2160"/>
        </w:tabs>
        <w:spacing w:line="240" w:lineRule="auto"/>
        <w:ind w:left="2520"/>
        <w:jc w:val="both"/>
      </w:pPr>
      <w:r w:rsidRPr="001339A3">
        <w:t>adopt Resolution No. 1, the FY 20</w:t>
      </w:r>
      <w:r w:rsidR="001F12B3" w:rsidRPr="001339A3">
        <w:t>2</w:t>
      </w:r>
      <w:r w:rsidR="00881FF6" w:rsidRPr="001339A3">
        <w:t>4</w:t>
      </w:r>
      <w:r w:rsidRPr="001339A3">
        <w:t>-</w:t>
      </w:r>
      <w:r w:rsidR="009231DE" w:rsidRPr="001339A3">
        <w:t>2</w:t>
      </w:r>
      <w:r w:rsidR="00881FF6" w:rsidRPr="001339A3">
        <w:t>5</w:t>
      </w:r>
      <w:r w:rsidRPr="001339A3">
        <w:t xml:space="preserve"> Miscellaneous Special Revenue – School Board Special Events Trust Fund - Final Budget Review, </w:t>
      </w:r>
      <w:r w:rsidR="001F2F11" w:rsidRPr="001339A3">
        <w:t>in</w:t>
      </w:r>
      <w:r w:rsidRPr="001339A3">
        <w:t>creasing revenues</w:t>
      </w:r>
      <w:r w:rsidR="00620202" w:rsidRPr="001339A3">
        <w:t xml:space="preserve"> by $</w:t>
      </w:r>
      <w:r w:rsidR="002D37F3">
        <w:t>34</w:t>
      </w:r>
      <w:r w:rsidR="008A42F6" w:rsidRPr="001339A3">
        <w:t>,</w:t>
      </w:r>
      <w:r w:rsidR="002D37F3">
        <w:t>3</w:t>
      </w:r>
      <w:r w:rsidR="00F3281F" w:rsidRPr="001339A3">
        <w:t>68</w:t>
      </w:r>
      <w:r w:rsidRPr="001339A3">
        <w:t>,</w:t>
      </w:r>
      <w:r w:rsidR="00620202" w:rsidRPr="001339A3">
        <w:t xml:space="preserve"> </w:t>
      </w:r>
      <w:r w:rsidR="00E548A3" w:rsidRPr="001339A3">
        <w:t>de</w:t>
      </w:r>
      <w:r w:rsidR="00620202" w:rsidRPr="001339A3">
        <w:t>creasing</w:t>
      </w:r>
      <w:r w:rsidRPr="001339A3">
        <w:t xml:space="preserve"> appropriations </w:t>
      </w:r>
      <w:r w:rsidR="00620202" w:rsidRPr="001339A3">
        <w:t>by $</w:t>
      </w:r>
      <w:r w:rsidR="00F3281F" w:rsidRPr="001339A3">
        <w:t>4</w:t>
      </w:r>
      <w:r w:rsidR="00E548A3" w:rsidRPr="001339A3">
        <w:t>,</w:t>
      </w:r>
      <w:r w:rsidR="00F3281F" w:rsidRPr="001339A3">
        <w:t>791</w:t>
      </w:r>
      <w:r w:rsidR="00620202" w:rsidRPr="001339A3">
        <w:t xml:space="preserve"> </w:t>
      </w:r>
      <w:r w:rsidRPr="001339A3">
        <w:t xml:space="preserve">and </w:t>
      </w:r>
      <w:r w:rsidR="001F2F11" w:rsidRPr="001339A3">
        <w:t>in</w:t>
      </w:r>
      <w:r w:rsidR="00620202" w:rsidRPr="001339A3">
        <w:t xml:space="preserve">creasing </w:t>
      </w:r>
      <w:r w:rsidRPr="001339A3">
        <w:t>ending fund balance by $</w:t>
      </w:r>
      <w:r w:rsidR="00F3281F" w:rsidRPr="001339A3">
        <w:t>3</w:t>
      </w:r>
      <w:r w:rsidR="002D37F3">
        <w:t>9</w:t>
      </w:r>
      <w:r w:rsidR="008A42F6" w:rsidRPr="001339A3">
        <w:t>,</w:t>
      </w:r>
      <w:r w:rsidR="002D37F3">
        <w:t>1</w:t>
      </w:r>
      <w:r w:rsidR="00F3281F" w:rsidRPr="001339A3">
        <w:t>59</w:t>
      </w:r>
      <w:r w:rsidRPr="001339A3">
        <w:t xml:space="preserve"> as shown on the schedule on page </w:t>
      </w:r>
      <w:r w:rsidR="00A40D09" w:rsidRPr="001339A3">
        <w:t>5</w:t>
      </w:r>
      <w:r w:rsidRPr="001339A3">
        <w:t xml:space="preserve"> of </w:t>
      </w:r>
      <w:r w:rsidR="00A40D09" w:rsidRPr="001339A3">
        <w:t>6</w:t>
      </w:r>
      <w:r w:rsidRPr="001339A3">
        <w:t>.</w:t>
      </w:r>
    </w:p>
    <w:p w14:paraId="5B9194E8" w14:textId="7A345FCF" w:rsidR="001F12B3" w:rsidRPr="001339A3" w:rsidRDefault="001F12B3" w:rsidP="001F12B3">
      <w:pPr>
        <w:pStyle w:val="BodyTextIndent2"/>
        <w:numPr>
          <w:ilvl w:val="0"/>
          <w:numId w:val="1"/>
        </w:numPr>
        <w:tabs>
          <w:tab w:val="left" w:pos="2160"/>
        </w:tabs>
        <w:spacing w:line="240" w:lineRule="auto"/>
        <w:ind w:left="2520"/>
        <w:jc w:val="both"/>
      </w:pPr>
      <w:r w:rsidRPr="001339A3">
        <w:t>adopt Resolution No. 1, the FY 20</w:t>
      </w:r>
      <w:r w:rsidR="0089487A" w:rsidRPr="001339A3">
        <w:t>2</w:t>
      </w:r>
      <w:r w:rsidR="001339A3" w:rsidRPr="001339A3">
        <w:t>4</w:t>
      </w:r>
      <w:r w:rsidRPr="001339A3">
        <w:t>-2</w:t>
      </w:r>
      <w:r w:rsidR="001339A3" w:rsidRPr="001339A3">
        <w:t>5</w:t>
      </w:r>
      <w:r w:rsidRPr="001339A3">
        <w:t xml:space="preserve"> Miscellaneous Special Revenue – </w:t>
      </w:r>
      <w:r w:rsidR="0089487A" w:rsidRPr="001339A3">
        <w:t>Internal</w:t>
      </w:r>
      <w:r w:rsidRPr="001339A3">
        <w:t xml:space="preserve"> Fund</w:t>
      </w:r>
      <w:r w:rsidR="0089487A" w:rsidRPr="001339A3">
        <w:t>s</w:t>
      </w:r>
      <w:r w:rsidRPr="001339A3">
        <w:t xml:space="preserve"> - Final Budget Review, </w:t>
      </w:r>
      <w:r w:rsidR="001339A3" w:rsidRPr="001339A3">
        <w:t>de</w:t>
      </w:r>
      <w:r w:rsidR="009140EC" w:rsidRPr="001339A3">
        <w:t>creas</w:t>
      </w:r>
      <w:r w:rsidRPr="001339A3">
        <w:t xml:space="preserve">ing revenues </w:t>
      </w:r>
      <w:r w:rsidR="009140EC" w:rsidRPr="001339A3">
        <w:t>by</w:t>
      </w:r>
      <w:r w:rsidRPr="001339A3">
        <w:t xml:space="preserve"> $</w:t>
      </w:r>
      <w:r w:rsidR="001339A3" w:rsidRPr="001339A3">
        <w:t>1,068</w:t>
      </w:r>
      <w:r w:rsidRPr="001339A3">
        <w:t>,</w:t>
      </w:r>
      <w:r w:rsidR="001339A3" w:rsidRPr="001339A3">
        <w:t>755</w:t>
      </w:r>
      <w:r w:rsidRPr="001339A3">
        <w:t xml:space="preserve">, </w:t>
      </w:r>
      <w:r w:rsidR="001339A3" w:rsidRPr="001339A3">
        <w:t>de</w:t>
      </w:r>
      <w:r w:rsidR="009140EC" w:rsidRPr="001339A3">
        <w:t>creas</w:t>
      </w:r>
      <w:r w:rsidRPr="001339A3">
        <w:t xml:space="preserve">ing appropriations </w:t>
      </w:r>
      <w:r w:rsidR="009140EC" w:rsidRPr="001339A3">
        <w:t>by</w:t>
      </w:r>
      <w:r w:rsidRPr="001339A3">
        <w:t xml:space="preserve"> $</w:t>
      </w:r>
      <w:r w:rsidR="000010F0" w:rsidRPr="001339A3">
        <w:t>1</w:t>
      </w:r>
      <w:r w:rsidR="009140EC" w:rsidRPr="001339A3">
        <w:t>,</w:t>
      </w:r>
      <w:r w:rsidR="001339A3" w:rsidRPr="001339A3">
        <w:t>091</w:t>
      </w:r>
      <w:r w:rsidRPr="001339A3">
        <w:t>,</w:t>
      </w:r>
      <w:r w:rsidR="001339A3" w:rsidRPr="001339A3">
        <w:t>429</w:t>
      </w:r>
      <w:r w:rsidRPr="001339A3">
        <w:t xml:space="preserve"> and </w:t>
      </w:r>
      <w:r w:rsidR="001339A3" w:rsidRPr="001339A3">
        <w:t>in</w:t>
      </w:r>
      <w:r w:rsidR="009140EC" w:rsidRPr="001339A3">
        <w:t>creas</w:t>
      </w:r>
      <w:r w:rsidRPr="001339A3">
        <w:t xml:space="preserve">ing ending fund balance </w:t>
      </w:r>
      <w:r w:rsidR="00C158BD" w:rsidRPr="001339A3">
        <w:t>by</w:t>
      </w:r>
      <w:r w:rsidRPr="001339A3">
        <w:t xml:space="preserve"> $</w:t>
      </w:r>
      <w:r w:rsidR="001339A3" w:rsidRPr="001339A3">
        <w:t>22</w:t>
      </w:r>
      <w:r w:rsidRPr="001339A3">
        <w:t>,</w:t>
      </w:r>
      <w:r w:rsidR="001339A3" w:rsidRPr="001339A3">
        <w:t>674</w:t>
      </w:r>
      <w:r w:rsidRPr="001339A3">
        <w:t xml:space="preserve"> as shown on the schedule on page </w:t>
      </w:r>
      <w:r w:rsidR="00A40D09" w:rsidRPr="001339A3">
        <w:t>6</w:t>
      </w:r>
      <w:r w:rsidRPr="001339A3">
        <w:t xml:space="preserve"> of </w:t>
      </w:r>
      <w:r w:rsidR="00A40D09" w:rsidRPr="001339A3">
        <w:t>6</w:t>
      </w:r>
      <w:r w:rsidRPr="001339A3">
        <w:t>.</w:t>
      </w:r>
    </w:p>
    <w:p w14:paraId="7B0A6005" w14:textId="77777777" w:rsidR="00092CA3" w:rsidRPr="00881FF6" w:rsidRDefault="00ED7E5A">
      <w:pPr>
        <w:tabs>
          <w:tab w:val="left" w:pos="1710"/>
        </w:tabs>
        <w:rPr>
          <w:highlight w:val="yellow"/>
        </w:rPr>
      </w:pPr>
      <w:r w:rsidRPr="00881FF6">
        <w:rPr>
          <w:b/>
          <w:bCs/>
          <w:sz w:val="40"/>
          <w:szCs w:val="40"/>
          <w:highlight w:val="yellow"/>
        </w:rPr>
        <w:br w:type="page"/>
      </w:r>
    </w:p>
    <w:p w14:paraId="5812948E" w14:textId="1C1B1879" w:rsidR="00092CA3" w:rsidRPr="00F3281F" w:rsidRDefault="00D8150E" w:rsidP="00BD0B4A">
      <w:pPr>
        <w:tabs>
          <w:tab w:val="left" w:pos="1710"/>
        </w:tabs>
        <w:jc w:val="center"/>
      </w:pPr>
      <w:r>
        <w:pict w14:anchorId="1A63D0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546.75pt">
            <v:imagedata r:id="rId7" o:title=""/>
          </v:shape>
        </w:pict>
      </w:r>
    </w:p>
    <w:p w14:paraId="5BD9E56C" w14:textId="77777777" w:rsidR="00C25540" w:rsidRPr="00881FF6" w:rsidRDefault="001E63CE">
      <w:pPr>
        <w:tabs>
          <w:tab w:val="left" w:pos="1710"/>
        </w:tabs>
        <w:rPr>
          <w:highlight w:val="yellow"/>
        </w:rPr>
      </w:pPr>
      <w:r w:rsidRPr="00881FF6">
        <w:rPr>
          <w:highlight w:val="yellow"/>
        </w:rPr>
        <w:br w:type="page"/>
      </w:r>
    </w:p>
    <w:p w14:paraId="51435845" w14:textId="08AC2CD4" w:rsidR="00E9611F" w:rsidRPr="00F3281F" w:rsidRDefault="00D8150E" w:rsidP="00A40D09">
      <w:pPr>
        <w:tabs>
          <w:tab w:val="left" w:pos="1710"/>
        </w:tabs>
        <w:jc w:val="center"/>
      </w:pPr>
      <w:r>
        <w:pict w14:anchorId="4458406B">
          <v:shape id="_x0000_i1026" type="#_x0000_t75" style="width:474pt;height:573.75pt">
            <v:imagedata r:id="rId8" o:title=""/>
          </v:shape>
        </w:pict>
      </w:r>
    </w:p>
    <w:p w14:paraId="1F9E2875" w14:textId="2386C3BA" w:rsidR="00D952B4" w:rsidRDefault="00D952B4" w:rsidP="00BD0B4A">
      <w:pPr>
        <w:tabs>
          <w:tab w:val="left" w:pos="1710"/>
        </w:tabs>
        <w:jc w:val="center"/>
      </w:pPr>
      <w:r w:rsidRPr="00881FF6">
        <w:rPr>
          <w:highlight w:val="yellow"/>
        </w:rPr>
        <w:br w:type="page"/>
      </w:r>
      <w:r w:rsidR="00D8150E">
        <w:lastRenderedPageBreak/>
        <w:pict w14:anchorId="58F7AE90">
          <v:shape id="_x0000_i1027" type="#_x0000_t75" style="width:476.25pt;height:477pt">
            <v:imagedata r:id="rId9" o:title=""/>
          </v:shape>
        </w:pict>
      </w:r>
    </w:p>
    <w:sectPr w:rsidR="00D952B4" w:rsidSect="00D16279">
      <w:footerReference w:type="default" r:id="rId10"/>
      <w:pgSz w:w="12240" w:h="15840"/>
      <w:pgMar w:top="1440" w:right="1260" w:bottom="1440"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682CD" w14:textId="77777777" w:rsidR="008D2AEF" w:rsidRDefault="008D2AEF" w:rsidP="006061BE">
      <w:r>
        <w:separator/>
      </w:r>
    </w:p>
  </w:endnote>
  <w:endnote w:type="continuationSeparator" w:id="0">
    <w:p w14:paraId="1282D82C" w14:textId="77777777" w:rsidR="008D2AEF" w:rsidRDefault="008D2AEF" w:rsidP="0060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701B" w14:textId="77777777" w:rsidR="006061BE" w:rsidRDefault="006061BE">
    <w:pPr>
      <w:pStyle w:val="Footer"/>
      <w:jc w:val="center"/>
    </w:pPr>
    <w:r>
      <w:t xml:space="preserve">Page </w:t>
    </w:r>
    <w:r w:rsidRPr="006061BE">
      <w:rPr>
        <w:bCs/>
        <w:szCs w:val="24"/>
      </w:rPr>
      <w:fldChar w:fldCharType="begin"/>
    </w:r>
    <w:r w:rsidRPr="006061BE">
      <w:rPr>
        <w:bCs/>
      </w:rPr>
      <w:instrText xml:space="preserve"> PAGE </w:instrText>
    </w:r>
    <w:r w:rsidRPr="006061BE">
      <w:rPr>
        <w:bCs/>
        <w:szCs w:val="24"/>
      </w:rPr>
      <w:fldChar w:fldCharType="separate"/>
    </w:r>
    <w:r w:rsidR="00F040CD">
      <w:rPr>
        <w:bCs/>
        <w:noProof/>
      </w:rPr>
      <w:t>3</w:t>
    </w:r>
    <w:r w:rsidRPr="006061BE">
      <w:rPr>
        <w:bCs/>
        <w:szCs w:val="24"/>
      </w:rPr>
      <w:fldChar w:fldCharType="end"/>
    </w:r>
    <w:r>
      <w:t xml:space="preserve"> of </w:t>
    </w:r>
    <w:r w:rsidRPr="006061BE">
      <w:rPr>
        <w:bCs/>
        <w:szCs w:val="24"/>
      </w:rPr>
      <w:fldChar w:fldCharType="begin"/>
    </w:r>
    <w:r w:rsidRPr="006061BE">
      <w:rPr>
        <w:bCs/>
      </w:rPr>
      <w:instrText xml:space="preserve"> NUMPAGES  </w:instrText>
    </w:r>
    <w:r w:rsidRPr="006061BE">
      <w:rPr>
        <w:bCs/>
        <w:szCs w:val="24"/>
      </w:rPr>
      <w:fldChar w:fldCharType="separate"/>
    </w:r>
    <w:r w:rsidR="00F040CD">
      <w:rPr>
        <w:bCs/>
        <w:noProof/>
      </w:rPr>
      <w:t>4</w:t>
    </w:r>
    <w:r w:rsidRPr="006061BE">
      <w:rPr>
        <w:bCs/>
        <w:szCs w:val="24"/>
      </w:rPr>
      <w:fldChar w:fldCharType="end"/>
    </w:r>
  </w:p>
  <w:p w14:paraId="3F2896B2" w14:textId="77777777" w:rsidR="006061BE" w:rsidRDefault="0060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D4F7" w14:textId="77777777" w:rsidR="008D2AEF" w:rsidRDefault="008D2AEF" w:rsidP="006061BE">
      <w:r>
        <w:separator/>
      </w:r>
    </w:p>
  </w:footnote>
  <w:footnote w:type="continuationSeparator" w:id="0">
    <w:p w14:paraId="76FF7E42" w14:textId="77777777" w:rsidR="008D2AEF" w:rsidRDefault="008D2AEF" w:rsidP="0060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2285C"/>
    <w:multiLevelType w:val="hybridMultilevel"/>
    <w:tmpl w:val="58481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37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561"/>
    <w:rsid w:val="000010F0"/>
    <w:rsid w:val="00001388"/>
    <w:rsid w:val="0001427C"/>
    <w:rsid w:val="0003249B"/>
    <w:rsid w:val="00037CA4"/>
    <w:rsid w:val="00044ECB"/>
    <w:rsid w:val="00052EB0"/>
    <w:rsid w:val="000549DC"/>
    <w:rsid w:val="000659BF"/>
    <w:rsid w:val="000774D0"/>
    <w:rsid w:val="00092CA3"/>
    <w:rsid w:val="000957EC"/>
    <w:rsid w:val="000A1820"/>
    <w:rsid w:val="000A5F96"/>
    <w:rsid w:val="000B38E2"/>
    <w:rsid w:val="000B4BF6"/>
    <w:rsid w:val="000C1F69"/>
    <w:rsid w:val="000C4BC0"/>
    <w:rsid w:val="000D4959"/>
    <w:rsid w:val="000D7D27"/>
    <w:rsid w:val="000E2374"/>
    <w:rsid w:val="000E7717"/>
    <w:rsid w:val="00102483"/>
    <w:rsid w:val="00107214"/>
    <w:rsid w:val="001148D4"/>
    <w:rsid w:val="0012447C"/>
    <w:rsid w:val="00126741"/>
    <w:rsid w:val="001339A3"/>
    <w:rsid w:val="00134CD1"/>
    <w:rsid w:val="0014015A"/>
    <w:rsid w:val="001404B3"/>
    <w:rsid w:val="001769E6"/>
    <w:rsid w:val="00182BEE"/>
    <w:rsid w:val="001968D6"/>
    <w:rsid w:val="001A1215"/>
    <w:rsid w:val="001A188E"/>
    <w:rsid w:val="001A3229"/>
    <w:rsid w:val="001E63CE"/>
    <w:rsid w:val="001F12B3"/>
    <w:rsid w:val="001F2F11"/>
    <w:rsid w:val="001F3524"/>
    <w:rsid w:val="00205C97"/>
    <w:rsid w:val="002163C2"/>
    <w:rsid w:val="002226C7"/>
    <w:rsid w:val="002418E4"/>
    <w:rsid w:val="0024752C"/>
    <w:rsid w:val="00262402"/>
    <w:rsid w:val="00267EE1"/>
    <w:rsid w:val="0029466F"/>
    <w:rsid w:val="002C7571"/>
    <w:rsid w:val="002D13D6"/>
    <w:rsid w:val="002D37F3"/>
    <w:rsid w:val="002E6C0C"/>
    <w:rsid w:val="002F1F4E"/>
    <w:rsid w:val="00302D3D"/>
    <w:rsid w:val="0031179E"/>
    <w:rsid w:val="0032162E"/>
    <w:rsid w:val="00327B84"/>
    <w:rsid w:val="003447CC"/>
    <w:rsid w:val="0034550D"/>
    <w:rsid w:val="00352FDF"/>
    <w:rsid w:val="00380386"/>
    <w:rsid w:val="0038500D"/>
    <w:rsid w:val="00387FB7"/>
    <w:rsid w:val="003B469A"/>
    <w:rsid w:val="003B4EDC"/>
    <w:rsid w:val="003B62EA"/>
    <w:rsid w:val="003D0DD8"/>
    <w:rsid w:val="003D643F"/>
    <w:rsid w:val="004013E9"/>
    <w:rsid w:val="00406561"/>
    <w:rsid w:val="004215A5"/>
    <w:rsid w:val="00421F2F"/>
    <w:rsid w:val="00436845"/>
    <w:rsid w:val="00445C60"/>
    <w:rsid w:val="00453379"/>
    <w:rsid w:val="0047771A"/>
    <w:rsid w:val="00490FAA"/>
    <w:rsid w:val="004A7074"/>
    <w:rsid w:val="004B05FF"/>
    <w:rsid w:val="004B4A8E"/>
    <w:rsid w:val="004C4745"/>
    <w:rsid w:val="004E0B6D"/>
    <w:rsid w:val="004F008B"/>
    <w:rsid w:val="004F6130"/>
    <w:rsid w:val="00501720"/>
    <w:rsid w:val="00513922"/>
    <w:rsid w:val="0053314B"/>
    <w:rsid w:val="005412D4"/>
    <w:rsid w:val="0057237C"/>
    <w:rsid w:val="005A1385"/>
    <w:rsid w:val="005B1CF3"/>
    <w:rsid w:val="005B7745"/>
    <w:rsid w:val="005C48E8"/>
    <w:rsid w:val="005D209F"/>
    <w:rsid w:val="005E5993"/>
    <w:rsid w:val="005F74CD"/>
    <w:rsid w:val="006061BE"/>
    <w:rsid w:val="00611B94"/>
    <w:rsid w:val="00620202"/>
    <w:rsid w:val="006248C1"/>
    <w:rsid w:val="00624E5E"/>
    <w:rsid w:val="00625BDC"/>
    <w:rsid w:val="0062797B"/>
    <w:rsid w:val="00630E90"/>
    <w:rsid w:val="0063656A"/>
    <w:rsid w:val="00636C9E"/>
    <w:rsid w:val="00644DFB"/>
    <w:rsid w:val="006453A2"/>
    <w:rsid w:val="00674760"/>
    <w:rsid w:val="00682933"/>
    <w:rsid w:val="006A461A"/>
    <w:rsid w:val="006A76AA"/>
    <w:rsid w:val="006B0CEC"/>
    <w:rsid w:val="006B6387"/>
    <w:rsid w:val="006D1CEF"/>
    <w:rsid w:val="006E70D1"/>
    <w:rsid w:val="006F10D9"/>
    <w:rsid w:val="006F32E4"/>
    <w:rsid w:val="007056D5"/>
    <w:rsid w:val="007148A0"/>
    <w:rsid w:val="0072335E"/>
    <w:rsid w:val="00734364"/>
    <w:rsid w:val="00756660"/>
    <w:rsid w:val="00766FAD"/>
    <w:rsid w:val="007828A7"/>
    <w:rsid w:val="0078357D"/>
    <w:rsid w:val="007A463F"/>
    <w:rsid w:val="007C5682"/>
    <w:rsid w:val="007C76BF"/>
    <w:rsid w:val="007E3054"/>
    <w:rsid w:val="007E545A"/>
    <w:rsid w:val="007F2CED"/>
    <w:rsid w:val="0082169B"/>
    <w:rsid w:val="0082613C"/>
    <w:rsid w:val="00830390"/>
    <w:rsid w:val="0083666F"/>
    <w:rsid w:val="00845F63"/>
    <w:rsid w:val="00850495"/>
    <w:rsid w:val="00857D4D"/>
    <w:rsid w:val="00870D77"/>
    <w:rsid w:val="00874179"/>
    <w:rsid w:val="00874453"/>
    <w:rsid w:val="00881FF6"/>
    <w:rsid w:val="008844A4"/>
    <w:rsid w:val="008857F9"/>
    <w:rsid w:val="00886E66"/>
    <w:rsid w:val="0089487A"/>
    <w:rsid w:val="008A1DCF"/>
    <w:rsid w:val="008A3ED3"/>
    <w:rsid w:val="008A42F6"/>
    <w:rsid w:val="008A4F1A"/>
    <w:rsid w:val="008C546F"/>
    <w:rsid w:val="008D2AEF"/>
    <w:rsid w:val="008E2727"/>
    <w:rsid w:val="008F62E5"/>
    <w:rsid w:val="009140EC"/>
    <w:rsid w:val="00915B04"/>
    <w:rsid w:val="00916927"/>
    <w:rsid w:val="009231DE"/>
    <w:rsid w:val="00952AC8"/>
    <w:rsid w:val="00971942"/>
    <w:rsid w:val="009725EB"/>
    <w:rsid w:val="00976651"/>
    <w:rsid w:val="00977EE5"/>
    <w:rsid w:val="00981450"/>
    <w:rsid w:val="00985166"/>
    <w:rsid w:val="0098591A"/>
    <w:rsid w:val="00986B7C"/>
    <w:rsid w:val="00986D6E"/>
    <w:rsid w:val="00992F60"/>
    <w:rsid w:val="009B20DC"/>
    <w:rsid w:val="009B3EAB"/>
    <w:rsid w:val="009B4B9C"/>
    <w:rsid w:val="009D37D1"/>
    <w:rsid w:val="009E5613"/>
    <w:rsid w:val="009E7FEE"/>
    <w:rsid w:val="00A13143"/>
    <w:rsid w:val="00A1400C"/>
    <w:rsid w:val="00A16CAB"/>
    <w:rsid w:val="00A30296"/>
    <w:rsid w:val="00A40D09"/>
    <w:rsid w:val="00A46FD0"/>
    <w:rsid w:val="00A471D8"/>
    <w:rsid w:val="00A50E04"/>
    <w:rsid w:val="00A5659B"/>
    <w:rsid w:val="00A60225"/>
    <w:rsid w:val="00A72144"/>
    <w:rsid w:val="00A75CA0"/>
    <w:rsid w:val="00A80CBE"/>
    <w:rsid w:val="00AB50BF"/>
    <w:rsid w:val="00AD030F"/>
    <w:rsid w:val="00AD1637"/>
    <w:rsid w:val="00AF28D8"/>
    <w:rsid w:val="00AF2969"/>
    <w:rsid w:val="00B414F1"/>
    <w:rsid w:val="00B42ED4"/>
    <w:rsid w:val="00B44419"/>
    <w:rsid w:val="00B5670A"/>
    <w:rsid w:val="00B64FBA"/>
    <w:rsid w:val="00B65C7A"/>
    <w:rsid w:val="00B85B35"/>
    <w:rsid w:val="00B8619C"/>
    <w:rsid w:val="00B913C7"/>
    <w:rsid w:val="00B977CA"/>
    <w:rsid w:val="00BB67D4"/>
    <w:rsid w:val="00BB70DA"/>
    <w:rsid w:val="00BC06F3"/>
    <w:rsid w:val="00BC6D8E"/>
    <w:rsid w:val="00BD0B4A"/>
    <w:rsid w:val="00BD465F"/>
    <w:rsid w:val="00BE5BE2"/>
    <w:rsid w:val="00BF3CF9"/>
    <w:rsid w:val="00BF62D7"/>
    <w:rsid w:val="00C032B2"/>
    <w:rsid w:val="00C1209A"/>
    <w:rsid w:val="00C158BD"/>
    <w:rsid w:val="00C162DA"/>
    <w:rsid w:val="00C23686"/>
    <w:rsid w:val="00C25540"/>
    <w:rsid w:val="00C31D51"/>
    <w:rsid w:val="00C35CB7"/>
    <w:rsid w:val="00CB2C95"/>
    <w:rsid w:val="00CC6347"/>
    <w:rsid w:val="00CE6BCE"/>
    <w:rsid w:val="00D00B98"/>
    <w:rsid w:val="00D02100"/>
    <w:rsid w:val="00D15393"/>
    <w:rsid w:val="00D16279"/>
    <w:rsid w:val="00D20B6C"/>
    <w:rsid w:val="00D25163"/>
    <w:rsid w:val="00D45B85"/>
    <w:rsid w:val="00D73955"/>
    <w:rsid w:val="00D73BBC"/>
    <w:rsid w:val="00D809AF"/>
    <w:rsid w:val="00D8150E"/>
    <w:rsid w:val="00D952B4"/>
    <w:rsid w:val="00D976C9"/>
    <w:rsid w:val="00DA4E31"/>
    <w:rsid w:val="00DA51EF"/>
    <w:rsid w:val="00DC79F7"/>
    <w:rsid w:val="00DE10D5"/>
    <w:rsid w:val="00DF749E"/>
    <w:rsid w:val="00E03946"/>
    <w:rsid w:val="00E11FF6"/>
    <w:rsid w:val="00E13155"/>
    <w:rsid w:val="00E21C8F"/>
    <w:rsid w:val="00E329B7"/>
    <w:rsid w:val="00E32E10"/>
    <w:rsid w:val="00E51E22"/>
    <w:rsid w:val="00E548A3"/>
    <w:rsid w:val="00E70EFC"/>
    <w:rsid w:val="00E8018D"/>
    <w:rsid w:val="00E902CC"/>
    <w:rsid w:val="00E9611F"/>
    <w:rsid w:val="00E96C5D"/>
    <w:rsid w:val="00ED2C48"/>
    <w:rsid w:val="00ED72D6"/>
    <w:rsid w:val="00ED7E5A"/>
    <w:rsid w:val="00F01A60"/>
    <w:rsid w:val="00F040CD"/>
    <w:rsid w:val="00F10EE8"/>
    <w:rsid w:val="00F23942"/>
    <w:rsid w:val="00F30095"/>
    <w:rsid w:val="00F3281F"/>
    <w:rsid w:val="00F32CBA"/>
    <w:rsid w:val="00F4024A"/>
    <w:rsid w:val="00F527AA"/>
    <w:rsid w:val="00F5298D"/>
    <w:rsid w:val="00F5652C"/>
    <w:rsid w:val="00F573CC"/>
    <w:rsid w:val="00F67243"/>
    <w:rsid w:val="00F70A41"/>
    <w:rsid w:val="00FC56F8"/>
    <w:rsid w:val="00FD006D"/>
    <w:rsid w:val="00FD579F"/>
    <w:rsid w:val="00FD5985"/>
    <w:rsid w:val="00FD6F40"/>
    <w:rsid w:val="00FF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5AA262DD"/>
  <w15:chartTrackingRefBased/>
  <w15:docId w15:val="{ACEEB190-AA9B-4E80-9CDF-CC1FB73C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171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hanging="1440"/>
    </w:pPr>
    <w:rPr>
      <w:b/>
      <w:bCs/>
    </w:rPr>
  </w:style>
  <w:style w:type="paragraph" w:styleId="BalloonText">
    <w:name w:val="Balloon Text"/>
    <w:basedOn w:val="Normal"/>
    <w:semiHidden/>
    <w:rsid w:val="00AF2969"/>
    <w:rPr>
      <w:rFonts w:ascii="Tahoma" w:hAnsi="Tahoma" w:cs="Tahoma"/>
      <w:sz w:val="16"/>
      <w:szCs w:val="16"/>
    </w:rPr>
  </w:style>
  <w:style w:type="paragraph" w:styleId="BodyTextIndent2">
    <w:name w:val="Body Text Indent 2"/>
    <w:basedOn w:val="Normal"/>
    <w:link w:val="BodyTextIndent2Char"/>
    <w:uiPriority w:val="99"/>
    <w:rsid w:val="006453A2"/>
    <w:pPr>
      <w:spacing w:after="120" w:line="480" w:lineRule="auto"/>
      <w:ind w:left="360"/>
    </w:pPr>
  </w:style>
  <w:style w:type="character" w:customStyle="1" w:styleId="BodyTextIndent2Char">
    <w:name w:val="Body Text Indent 2 Char"/>
    <w:link w:val="BodyTextIndent2"/>
    <w:uiPriority w:val="99"/>
    <w:rsid w:val="00ED7E5A"/>
    <w:rPr>
      <w:rFonts w:ascii="Arial" w:hAnsi="Arial"/>
      <w:sz w:val="24"/>
    </w:rPr>
  </w:style>
  <w:style w:type="paragraph" w:styleId="BodyText2">
    <w:name w:val="Body Text 2"/>
    <w:basedOn w:val="Normal"/>
    <w:link w:val="BodyText2Char"/>
    <w:rsid w:val="00ED7E5A"/>
    <w:pPr>
      <w:spacing w:after="120" w:line="480" w:lineRule="auto"/>
    </w:pPr>
  </w:style>
  <w:style w:type="character" w:customStyle="1" w:styleId="BodyText2Char">
    <w:name w:val="Body Text 2 Char"/>
    <w:link w:val="BodyText2"/>
    <w:rsid w:val="00ED7E5A"/>
    <w:rPr>
      <w:rFonts w:ascii="Arial" w:hAnsi="Arial"/>
      <w:sz w:val="24"/>
    </w:rPr>
  </w:style>
  <w:style w:type="paragraph" w:styleId="Header">
    <w:name w:val="header"/>
    <w:basedOn w:val="Normal"/>
    <w:link w:val="HeaderChar"/>
    <w:rsid w:val="006061BE"/>
    <w:pPr>
      <w:tabs>
        <w:tab w:val="center" w:pos="4680"/>
        <w:tab w:val="right" w:pos="9360"/>
      </w:tabs>
    </w:pPr>
  </w:style>
  <w:style w:type="character" w:customStyle="1" w:styleId="HeaderChar">
    <w:name w:val="Header Char"/>
    <w:link w:val="Header"/>
    <w:rsid w:val="006061BE"/>
    <w:rPr>
      <w:rFonts w:ascii="Arial" w:hAnsi="Arial"/>
      <w:sz w:val="24"/>
    </w:rPr>
  </w:style>
  <w:style w:type="paragraph" w:styleId="Footer">
    <w:name w:val="footer"/>
    <w:basedOn w:val="Normal"/>
    <w:link w:val="FooterChar"/>
    <w:uiPriority w:val="99"/>
    <w:rsid w:val="006061BE"/>
    <w:pPr>
      <w:tabs>
        <w:tab w:val="center" w:pos="4680"/>
        <w:tab w:val="right" w:pos="9360"/>
      </w:tabs>
    </w:pPr>
  </w:style>
  <w:style w:type="character" w:customStyle="1" w:styleId="FooterChar">
    <w:name w:val="Footer Char"/>
    <w:link w:val="Footer"/>
    <w:uiPriority w:val="99"/>
    <w:rsid w:val="006061B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97042">
      <w:bodyDiv w:val="1"/>
      <w:marLeft w:val="0"/>
      <w:marRight w:val="0"/>
      <w:marTop w:val="0"/>
      <w:marBottom w:val="0"/>
      <w:divBdr>
        <w:top w:val="none" w:sz="0" w:space="0" w:color="auto"/>
        <w:left w:val="none" w:sz="0" w:space="0" w:color="auto"/>
        <w:bottom w:val="none" w:sz="0" w:space="0" w:color="auto"/>
        <w:right w:val="none" w:sz="0" w:space="0" w:color="auto"/>
      </w:divBdr>
    </w:div>
    <w:div w:id="620692909">
      <w:bodyDiv w:val="1"/>
      <w:marLeft w:val="0"/>
      <w:marRight w:val="0"/>
      <w:marTop w:val="0"/>
      <w:marBottom w:val="0"/>
      <w:divBdr>
        <w:top w:val="none" w:sz="0" w:space="0" w:color="auto"/>
        <w:left w:val="none" w:sz="0" w:space="0" w:color="auto"/>
        <w:bottom w:val="none" w:sz="0" w:space="0" w:color="auto"/>
        <w:right w:val="none" w:sz="0" w:space="0" w:color="auto"/>
      </w:divBdr>
    </w:div>
    <w:div w:id="770785955">
      <w:bodyDiv w:val="1"/>
      <w:marLeft w:val="0"/>
      <w:marRight w:val="0"/>
      <w:marTop w:val="0"/>
      <w:marBottom w:val="0"/>
      <w:divBdr>
        <w:top w:val="none" w:sz="0" w:space="0" w:color="auto"/>
        <w:left w:val="none" w:sz="0" w:space="0" w:color="auto"/>
        <w:bottom w:val="none" w:sz="0" w:space="0" w:color="auto"/>
        <w:right w:val="none" w:sz="0" w:space="0" w:color="auto"/>
      </w:divBdr>
    </w:div>
    <w:div w:id="932275638">
      <w:bodyDiv w:val="1"/>
      <w:marLeft w:val="0"/>
      <w:marRight w:val="0"/>
      <w:marTop w:val="0"/>
      <w:marBottom w:val="0"/>
      <w:divBdr>
        <w:top w:val="none" w:sz="0" w:space="0" w:color="auto"/>
        <w:left w:val="none" w:sz="0" w:space="0" w:color="auto"/>
        <w:bottom w:val="none" w:sz="0" w:space="0" w:color="auto"/>
        <w:right w:val="none" w:sz="0" w:space="0" w:color="auto"/>
      </w:divBdr>
    </w:div>
    <w:div w:id="206780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6</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Office of Superintendent of Schools</vt:lpstr>
    </vt:vector>
  </TitlesOfParts>
  <Company>MDCPS</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Superintendent of Schools</dc:title>
  <dc:subject/>
  <dc:creator>Richard Hinds</dc:creator>
  <cp:keywords/>
  <cp:lastModifiedBy>Williams, Carla C.</cp:lastModifiedBy>
  <cp:revision>15</cp:revision>
  <cp:lastPrinted>2023-08-23T18:27:00Z</cp:lastPrinted>
  <dcterms:created xsi:type="dcterms:W3CDTF">2023-08-14T15:42:00Z</dcterms:created>
  <dcterms:modified xsi:type="dcterms:W3CDTF">2025-08-27T14:44:00Z</dcterms:modified>
</cp:coreProperties>
</file>