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EDD8" w14:textId="41782072" w:rsidR="00CC67AF" w:rsidRDefault="00CC67AF" w:rsidP="008A1660">
      <w:pPr>
        <w:pStyle w:val="Heading3"/>
        <w:widowControl w:val="0"/>
        <w:tabs>
          <w:tab w:val="clear" w:pos="-2250"/>
          <w:tab w:val="clear" w:pos="-66"/>
          <w:tab w:val="clear" w:pos="360"/>
          <w:tab w:val="clear" w:pos="4320"/>
          <w:tab w:val="clear" w:pos="6840"/>
          <w:tab w:val="clear" w:pos="7200"/>
          <w:tab w:val="right" w:pos="9630"/>
        </w:tabs>
        <w:spacing w:line="240" w:lineRule="auto"/>
      </w:pPr>
      <w:r>
        <w:t>Office of Superintendent of Schools</w:t>
      </w:r>
      <w:r>
        <w:tab/>
      </w:r>
      <w:r w:rsidR="00FE2712">
        <w:t>August</w:t>
      </w:r>
      <w:r w:rsidR="009A5774">
        <w:t xml:space="preserve"> </w:t>
      </w:r>
      <w:r w:rsidR="00B87AA2">
        <w:t>2</w:t>
      </w:r>
      <w:r w:rsidR="00F665CE">
        <w:t>8</w:t>
      </w:r>
      <w:r w:rsidR="00E9210D">
        <w:t>,</w:t>
      </w:r>
      <w:r>
        <w:t xml:space="preserve"> 20</w:t>
      </w:r>
      <w:r w:rsidR="00945BEC">
        <w:t>25</w:t>
      </w:r>
    </w:p>
    <w:p w14:paraId="7AEA526E" w14:textId="067DB389" w:rsidR="00CC67AF" w:rsidRDefault="00CC67AF" w:rsidP="00CC67AF">
      <w:pPr>
        <w:widowControl w:val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Board Meeting of </w:t>
      </w:r>
      <w:r w:rsidR="00FE2712">
        <w:rPr>
          <w:rFonts w:ascii="Arial" w:hAnsi="Arial"/>
          <w:sz w:val="24"/>
        </w:rPr>
        <w:t>September</w:t>
      </w:r>
      <w:r w:rsidR="00C24627">
        <w:rPr>
          <w:rFonts w:ascii="Arial" w:hAnsi="Arial"/>
          <w:sz w:val="24"/>
        </w:rPr>
        <w:t xml:space="preserve"> </w:t>
      </w:r>
      <w:r w:rsidR="00A47763">
        <w:rPr>
          <w:rFonts w:ascii="Arial" w:hAnsi="Arial"/>
          <w:sz w:val="24"/>
        </w:rPr>
        <w:t>1</w:t>
      </w:r>
      <w:r w:rsidR="00945BEC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, 20</w:t>
      </w:r>
      <w:r w:rsidR="00E22C6C">
        <w:rPr>
          <w:rFonts w:ascii="Arial" w:hAnsi="Arial"/>
          <w:sz w:val="24"/>
        </w:rPr>
        <w:t>2</w:t>
      </w:r>
      <w:r w:rsidR="00945BEC">
        <w:rPr>
          <w:rFonts w:ascii="Arial" w:hAnsi="Arial"/>
          <w:sz w:val="24"/>
        </w:rPr>
        <w:t>5</w:t>
      </w:r>
    </w:p>
    <w:p w14:paraId="0A69336F" w14:textId="77777777" w:rsidR="00CC67AF" w:rsidRPr="00AE56F7" w:rsidRDefault="00CC67AF" w:rsidP="00CC67AF">
      <w:pPr>
        <w:widowControl w:val="0"/>
        <w:jc w:val="both"/>
        <w:rPr>
          <w:rFonts w:ascii="Arial" w:hAnsi="Arial"/>
        </w:rPr>
      </w:pPr>
    </w:p>
    <w:p w14:paraId="00E6EB57" w14:textId="77777777" w:rsidR="00CC67AF" w:rsidRDefault="00CC67AF" w:rsidP="00CC67AF">
      <w:pPr>
        <w:widowControl w:val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Financial Services</w:t>
      </w:r>
    </w:p>
    <w:p w14:paraId="35DF1D0E" w14:textId="77777777" w:rsidR="00CC67AF" w:rsidRDefault="00CC67AF" w:rsidP="00CC67AF">
      <w:pPr>
        <w:widowControl w:val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Mr. Ron Y. Steiger, Chief Financial Officer</w:t>
      </w:r>
    </w:p>
    <w:p w14:paraId="4B6A819F" w14:textId="77777777" w:rsidR="00CC67AF" w:rsidRPr="00AE56F7" w:rsidRDefault="00CC67AF" w:rsidP="00CC67AF">
      <w:pPr>
        <w:widowControl w:val="0"/>
        <w:jc w:val="both"/>
        <w:rPr>
          <w:rFonts w:ascii="Arial" w:hAnsi="Arial"/>
        </w:rPr>
      </w:pPr>
    </w:p>
    <w:p w14:paraId="4FFB8667" w14:textId="707FA20E" w:rsidR="00CC67AF" w:rsidRDefault="00CC67AF" w:rsidP="00CC67AF">
      <w:pPr>
        <w:widowControl w:val="0"/>
        <w:tabs>
          <w:tab w:val="left" w:pos="-1440"/>
        </w:tabs>
        <w:ind w:left="2700" w:hanging="270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SUBJECT: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 xml:space="preserve">RESOLUTION NO. </w:t>
      </w:r>
      <w:r w:rsidR="00BB4BF6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>, FY 20</w:t>
      </w:r>
      <w:r w:rsidR="00BB63EB">
        <w:rPr>
          <w:rFonts w:ascii="Arial" w:hAnsi="Arial"/>
          <w:b/>
          <w:sz w:val="24"/>
        </w:rPr>
        <w:t>2</w:t>
      </w:r>
      <w:r w:rsidR="003038D3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-</w:t>
      </w:r>
      <w:r w:rsidR="00E22C6C">
        <w:rPr>
          <w:rFonts w:ascii="Arial" w:hAnsi="Arial"/>
          <w:b/>
          <w:sz w:val="24"/>
        </w:rPr>
        <w:t>2</w:t>
      </w:r>
      <w:r w:rsidR="003038D3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 xml:space="preserve"> CAPITAL OUTLAY FUNDS </w:t>
      </w:r>
      <w:r w:rsidR="00BB4BF6">
        <w:rPr>
          <w:rFonts w:ascii="Arial" w:hAnsi="Arial"/>
          <w:b/>
          <w:sz w:val="24"/>
        </w:rPr>
        <w:t xml:space="preserve">FINAL </w:t>
      </w:r>
      <w:r>
        <w:rPr>
          <w:rFonts w:ascii="Arial" w:hAnsi="Arial"/>
          <w:b/>
          <w:sz w:val="24"/>
        </w:rPr>
        <w:t xml:space="preserve">BUDGET REVIEW </w:t>
      </w:r>
    </w:p>
    <w:p w14:paraId="7F600EDB" w14:textId="77777777" w:rsidR="00CC67AF" w:rsidRPr="006731BC" w:rsidRDefault="00CC67AF" w:rsidP="00CC67AF">
      <w:pPr>
        <w:widowControl w:val="0"/>
        <w:tabs>
          <w:tab w:val="left" w:pos="-1440"/>
        </w:tabs>
        <w:ind w:left="2700" w:hanging="1440"/>
        <w:jc w:val="both"/>
        <w:rPr>
          <w:rFonts w:ascii="Arial" w:hAnsi="Arial"/>
        </w:rPr>
      </w:pPr>
    </w:p>
    <w:p w14:paraId="2326E7EA" w14:textId="77777777" w:rsidR="00CC67AF" w:rsidRPr="00920D96" w:rsidRDefault="00CC67AF" w:rsidP="00CC67AF">
      <w:pPr>
        <w:keepNext/>
        <w:tabs>
          <w:tab w:val="left" w:pos="2700"/>
        </w:tabs>
        <w:ind w:left="2700" w:hanging="2700"/>
        <w:jc w:val="both"/>
        <w:outlineLvl w:val="0"/>
        <w:rPr>
          <w:rFonts w:ascii="Arial" w:hAnsi="Arial"/>
          <w:b/>
          <w:bCs/>
          <w:sz w:val="24"/>
        </w:rPr>
      </w:pPr>
      <w:r w:rsidRPr="00920D96">
        <w:rPr>
          <w:rFonts w:ascii="Arial" w:hAnsi="Arial"/>
          <w:b/>
          <w:bCs/>
          <w:sz w:val="24"/>
        </w:rPr>
        <w:t>COMMITTEE:</w:t>
      </w:r>
      <w:r w:rsidRPr="00920D96">
        <w:rPr>
          <w:rFonts w:ascii="Arial" w:hAnsi="Arial"/>
          <w:b/>
          <w:bCs/>
          <w:sz w:val="24"/>
        </w:rPr>
        <w:tab/>
        <w:t xml:space="preserve">FISCAL ACCOUNTABILITY </w:t>
      </w:r>
      <w:r>
        <w:rPr>
          <w:rFonts w:ascii="Arial" w:hAnsi="Arial"/>
          <w:b/>
          <w:bCs/>
          <w:sz w:val="24"/>
        </w:rPr>
        <w:t>&amp; GOVERNMENT RELATIONS</w:t>
      </w:r>
    </w:p>
    <w:p w14:paraId="269BB554" w14:textId="77777777" w:rsidR="00CC67AF" w:rsidRPr="00727DF3" w:rsidRDefault="00CC67AF" w:rsidP="00CC67AF">
      <w:pPr>
        <w:tabs>
          <w:tab w:val="left" w:pos="2700"/>
        </w:tabs>
        <w:ind w:left="2700" w:hanging="2700"/>
        <w:rPr>
          <w:rFonts w:ascii="Arial" w:hAnsi="Arial"/>
          <w:sz w:val="24"/>
          <w:szCs w:val="24"/>
        </w:rPr>
      </w:pPr>
    </w:p>
    <w:p w14:paraId="3E882FA2" w14:textId="77777777" w:rsidR="00CC67AF" w:rsidRPr="00920D96" w:rsidRDefault="00CC67AF" w:rsidP="00CC67AF">
      <w:pPr>
        <w:keepNext/>
        <w:tabs>
          <w:tab w:val="left" w:pos="1710"/>
          <w:tab w:val="left" w:pos="2700"/>
        </w:tabs>
        <w:ind w:left="2700" w:hanging="2700"/>
        <w:jc w:val="both"/>
        <w:outlineLvl w:val="0"/>
        <w:rPr>
          <w:rFonts w:ascii="Arial" w:hAnsi="Arial"/>
          <w:b/>
          <w:bCs/>
          <w:caps/>
          <w:sz w:val="24"/>
        </w:rPr>
      </w:pPr>
      <w:r w:rsidRPr="00920D96">
        <w:rPr>
          <w:rFonts w:ascii="Arial" w:hAnsi="Arial"/>
          <w:b/>
          <w:bCs/>
          <w:caps/>
          <w:sz w:val="24"/>
        </w:rPr>
        <w:t>Link to Strategic</w:t>
      </w:r>
    </w:p>
    <w:p w14:paraId="099824B5" w14:textId="2A2536BB" w:rsidR="00CC67AF" w:rsidRPr="00920D96" w:rsidRDefault="00BB0DC3" w:rsidP="00CC67AF">
      <w:pPr>
        <w:keepNext/>
        <w:tabs>
          <w:tab w:val="left" w:pos="1710"/>
          <w:tab w:val="left" w:pos="2403"/>
        </w:tabs>
        <w:ind w:left="2700" w:hanging="2700"/>
        <w:jc w:val="both"/>
        <w:outlineLvl w:val="0"/>
        <w:rPr>
          <w:rFonts w:ascii="Arial" w:hAnsi="Arial"/>
          <w:b/>
          <w:bCs/>
          <w:caps/>
          <w:sz w:val="24"/>
          <w:szCs w:val="24"/>
        </w:rPr>
      </w:pPr>
      <w:r>
        <w:rPr>
          <w:rFonts w:ascii="Arial" w:hAnsi="Arial"/>
          <w:b/>
          <w:bCs/>
          <w:caps/>
          <w:sz w:val="24"/>
        </w:rPr>
        <w:t>PLAN</w:t>
      </w:r>
      <w:r w:rsidR="00CC67AF" w:rsidRPr="00920D96">
        <w:rPr>
          <w:rFonts w:ascii="Arial" w:hAnsi="Arial"/>
          <w:b/>
          <w:bCs/>
          <w:caps/>
          <w:sz w:val="24"/>
        </w:rPr>
        <w:t>:</w:t>
      </w:r>
      <w:r w:rsidR="00CC67AF" w:rsidRPr="00920D96">
        <w:rPr>
          <w:rFonts w:ascii="Arial" w:hAnsi="Arial"/>
          <w:b/>
          <w:bCs/>
          <w:caps/>
          <w:sz w:val="24"/>
        </w:rPr>
        <w:tab/>
      </w:r>
      <w:r w:rsidR="00CC67AF" w:rsidRPr="00920D96">
        <w:rPr>
          <w:rFonts w:ascii="Arial" w:hAnsi="Arial"/>
          <w:b/>
          <w:bCs/>
          <w:caps/>
          <w:sz w:val="24"/>
        </w:rPr>
        <w:tab/>
      </w:r>
      <w:r w:rsidR="00CC67AF" w:rsidRPr="00920D96">
        <w:rPr>
          <w:rFonts w:ascii="Arial" w:hAnsi="Arial"/>
          <w:b/>
          <w:bCs/>
          <w:caps/>
          <w:sz w:val="24"/>
        </w:rPr>
        <w:tab/>
      </w:r>
      <w:r w:rsidR="00CC67AF">
        <w:rPr>
          <w:rFonts w:ascii="Arial" w:hAnsi="Arial"/>
          <w:b/>
          <w:bCs/>
          <w:caps/>
          <w:sz w:val="24"/>
        </w:rPr>
        <w:t xml:space="preserve">EFFECTIVE AND SUSTAINABLE </w:t>
      </w:r>
      <w:r>
        <w:rPr>
          <w:rFonts w:ascii="Arial" w:hAnsi="Arial"/>
          <w:b/>
          <w:bCs/>
          <w:caps/>
          <w:sz w:val="24"/>
        </w:rPr>
        <w:t>operational</w:t>
      </w:r>
      <w:r w:rsidR="00CC67AF">
        <w:rPr>
          <w:rFonts w:ascii="Arial" w:hAnsi="Arial"/>
          <w:b/>
          <w:bCs/>
          <w:caps/>
          <w:sz w:val="24"/>
        </w:rPr>
        <w:t xml:space="preserve"> PRACTICES</w:t>
      </w:r>
    </w:p>
    <w:p w14:paraId="2CC4F8D7" w14:textId="77777777" w:rsidR="00CC67AF" w:rsidRPr="00AE56F7" w:rsidRDefault="00CC67AF" w:rsidP="00CC67AF">
      <w:pPr>
        <w:widowControl w:val="0"/>
        <w:tabs>
          <w:tab w:val="left" w:pos="-1440"/>
          <w:tab w:val="left" w:pos="2160"/>
        </w:tabs>
        <w:ind w:left="1440" w:hanging="1440"/>
        <w:jc w:val="both"/>
        <w:rPr>
          <w:rFonts w:ascii="Arial" w:hAnsi="Arial"/>
        </w:rPr>
      </w:pPr>
    </w:p>
    <w:p w14:paraId="1B8B15B7" w14:textId="1291D02F" w:rsidR="00CC67AF" w:rsidRPr="00D2642D" w:rsidRDefault="00CC67AF" w:rsidP="00CC67AF">
      <w:pPr>
        <w:pStyle w:val="BodyText"/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sz w:val="16"/>
          <w:szCs w:val="16"/>
        </w:rPr>
      </w:pPr>
      <w:r>
        <w:t xml:space="preserve">This Capital Outlay Resolution will recognize new revenues, changes to appropriations, and various changes in object codes made since </w:t>
      </w:r>
      <w:r w:rsidR="00B54F36">
        <w:t>Resolution 2</w:t>
      </w:r>
      <w:r>
        <w:t>.</w:t>
      </w:r>
    </w:p>
    <w:tbl>
      <w:tblPr>
        <w:tblStyle w:val="TableGrid"/>
        <w:tblW w:w="1008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270"/>
        <w:gridCol w:w="1890"/>
      </w:tblGrid>
      <w:tr w:rsidR="00DF06A2" w14:paraId="255C8B6D" w14:textId="77777777" w:rsidTr="00AC46F0">
        <w:tc>
          <w:tcPr>
            <w:tcW w:w="7920" w:type="dxa"/>
            <w:vAlign w:val="bottom"/>
          </w:tcPr>
          <w:p w14:paraId="41CCDD81" w14:textId="77777777" w:rsidR="00DF06A2" w:rsidRPr="007816BC" w:rsidRDefault="00DF06A2" w:rsidP="00C175A0">
            <w:pPr>
              <w:pStyle w:val="ListParagraph"/>
              <w:numPr>
                <w:ilvl w:val="0"/>
                <w:numId w:val="21"/>
              </w:numPr>
              <w:tabs>
                <w:tab w:val="left" w:pos="430"/>
              </w:tabs>
              <w:ind w:hanging="830"/>
              <w:rPr>
                <w:rFonts w:ascii="Arial" w:hAnsi="Arial" w:cs="Arial"/>
                <w:sz w:val="24"/>
                <w:szCs w:val="24"/>
              </w:rPr>
            </w:pPr>
            <w:r w:rsidRPr="00CC67AF">
              <w:rPr>
                <w:rFonts w:ascii="Arial" w:hAnsi="Arial"/>
                <w:b/>
                <w:sz w:val="24"/>
              </w:rPr>
              <w:t>REVENUES AND OTHER FINANCING SOURCES</w:t>
            </w:r>
          </w:p>
          <w:p w14:paraId="6B5A7766" w14:textId="77777777" w:rsidR="00DF06A2" w:rsidRPr="007816BC" w:rsidRDefault="00DF06A2" w:rsidP="00743A2C">
            <w:pPr>
              <w:ind w:left="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08A38695" w14:textId="77777777" w:rsidR="00DF06A2" w:rsidRPr="00CC67AF" w:rsidRDefault="00DF06A2" w:rsidP="007816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046EC5CB" w14:textId="77777777" w:rsidR="00DF06A2" w:rsidRPr="00CC67AF" w:rsidRDefault="00DF06A2" w:rsidP="007816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67AF">
              <w:rPr>
                <w:rFonts w:ascii="Arial" w:hAnsi="Arial" w:cs="Arial"/>
                <w:b/>
                <w:sz w:val="24"/>
                <w:szCs w:val="24"/>
              </w:rPr>
              <w:t>Increase</w:t>
            </w:r>
          </w:p>
          <w:p w14:paraId="28A6B10C" w14:textId="77777777" w:rsidR="00DF06A2" w:rsidRDefault="00DF06A2" w:rsidP="007816B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C67AF">
              <w:rPr>
                <w:rFonts w:ascii="Arial" w:hAnsi="Arial" w:cs="Arial"/>
                <w:b/>
                <w:sz w:val="24"/>
                <w:szCs w:val="24"/>
                <w:u w:val="single"/>
              </w:rPr>
              <w:t>(Decrease)</w:t>
            </w:r>
          </w:p>
          <w:p w14:paraId="1DE2EAF5" w14:textId="77777777" w:rsidR="00DF06A2" w:rsidRPr="00CC67AF" w:rsidRDefault="00DF06A2" w:rsidP="007816BC">
            <w:pPr>
              <w:jc w:val="center"/>
              <w:rPr>
                <w:u w:val="single"/>
              </w:rPr>
            </w:pPr>
          </w:p>
        </w:tc>
      </w:tr>
      <w:tr w:rsidR="00901A92" w:rsidRPr="002F39AE" w14:paraId="78C901BC" w14:textId="77777777" w:rsidTr="00AC46F0">
        <w:trPr>
          <w:trHeight w:val="927"/>
        </w:trPr>
        <w:tc>
          <w:tcPr>
            <w:tcW w:w="7920" w:type="dxa"/>
          </w:tcPr>
          <w:p w14:paraId="6A5DA6F1" w14:textId="77777777" w:rsidR="00901A92" w:rsidRDefault="00901A92" w:rsidP="002D6D37">
            <w:pPr>
              <w:pStyle w:val="ListParagraph"/>
              <w:numPr>
                <w:ilvl w:val="0"/>
                <w:numId w:val="2"/>
              </w:numPr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Federal Revenues – Internal Revenue Service (IRS)</w:t>
            </w:r>
            <w:r w:rsidR="008624A9">
              <w:rPr>
                <w:rFonts w:ascii="Arial" w:hAnsi="Arial" w:cs="Arial"/>
                <w:b/>
                <w:sz w:val="24"/>
                <w:szCs w:val="24"/>
              </w:rPr>
              <w:t xml:space="preserve"> Su</w:t>
            </w:r>
            <w:r w:rsidR="005F2255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E76259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624A9">
              <w:rPr>
                <w:rFonts w:ascii="Arial" w:hAnsi="Arial" w:cs="Arial"/>
                <w:b/>
                <w:sz w:val="24"/>
                <w:szCs w:val="24"/>
              </w:rPr>
              <w:t xml:space="preserve">idy </w:t>
            </w:r>
          </w:p>
          <w:p w14:paraId="25DA5D4B" w14:textId="77777777" w:rsidR="00901A92" w:rsidRPr="008851FD" w:rsidRDefault="00901A92" w:rsidP="00901A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39D5BF" w14:textId="6EE9E6E8" w:rsidR="00901A92" w:rsidRDefault="00673BB0" w:rsidP="00901A92">
            <w:pPr>
              <w:ind w:left="8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851FE7">
              <w:rPr>
                <w:rFonts w:ascii="Arial" w:hAnsi="Arial" w:cs="Arial"/>
                <w:sz w:val="24"/>
                <w:szCs w:val="24"/>
              </w:rPr>
              <w:t xml:space="preserve">crease revenue to reflect actual </w:t>
            </w:r>
            <w:r w:rsidR="00827F2F">
              <w:rPr>
                <w:rFonts w:ascii="Arial" w:hAnsi="Arial" w:cs="Arial"/>
                <w:sz w:val="24"/>
                <w:szCs w:val="24"/>
              </w:rPr>
              <w:t>subsidy</w:t>
            </w:r>
            <w:r w:rsidR="003A6C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5F80">
              <w:rPr>
                <w:rFonts w:ascii="Arial" w:hAnsi="Arial" w:cs="Arial"/>
                <w:sz w:val="24"/>
                <w:szCs w:val="24"/>
              </w:rPr>
              <w:t>credits</w:t>
            </w:r>
            <w:r w:rsidR="00901A92" w:rsidRPr="00901A9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C9CF83" w14:textId="77777777" w:rsidR="004F1030" w:rsidRPr="00901A92" w:rsidRDefault="004F1030" w:rsidP="00901A92">
            <w:pPr>
              <w:ind w:left="8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172AA73D" w14:textId="77777777" w:rsidR="00901A92" w:rsidRDefault="00901A92" w:rsidP="00DF06A2">
            <w:pPr>
              <w:tabs>
                <w:tab w:val="left" w:pos="147"/>
                <w:tab w:val="decimal" w:pos="14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931A5C1" w14:textId="33C87CD6" w:rsidR="00901A92" w:rsidRDefault="002D6340" w:rsidP="006F779C">
            <w:pPr>
              <w:tabs>
                <w:tab w:val="left" w:pos="54"/>
                <w:tab w:val="decimal" w:pos="151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9444A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C2B33">
              <w:rPr>
                <w:rFonts w:ascii="Arial" w:hAnsi="Arial" w:cs="Arial"/>
                <w:sz w:val="24"/>
                <w:szCs w:val="24"/>
              </w:rPr>
              <w:tab/>
            </w:r>
            <w:r w:rsidR="009444A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73BB0">
              <w:rPr>
                <w:rFonts w:ascii="Arial" w:hAnsi="Arial" w:cs="Arial"/>
                <w:sz w:val="24"/>
                <w:szCs w:val="24"/>
              </w:rPr>
              <w:t>37,710</w:t>
            </w:r>
          </w:p>
          <w:p w14:paraId="42CCC9D4" w14:textId="77777777" w:rsidR="00BC2B33" w:rsidRDefault="00BC2B33" w:rsidP="00BE02ED">
            <w:pPr>
              <w:tabs>
                <w:tab w:val="left" w:pos="54"/>
                <w:tab w:val="decimal" w:pos="131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5E900C" w14:textId="45678FA0" w:rsidR="00BC2B33" w:rsidRPr="002F39AE" w:rsidRDefault="00BC2B33" w:rsidP="00BE02ED">
            <w:pPr>
              <w:tabs>
                <w:tab w:val="left" w:pos="54"/>
                <w:tab w:val="decimal" w:pos="131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F74" w14:paraId="6EEFFC24" w14:textId="77777777" w:rsidTr="00AC46F0">
        <w:tc>
          <w:tcPr>
            <w:tcW w:w="7920" w:type="dxa"/>
          </w:tcPr>
          <w:p w14:paraId="64122F91" w14:textId="77777777" w:rsidR="00BC6C8F" w:rsidRPr="00A32C72" w:rsidRDefault="00BC6C8F" w:rsidP="00BC6C8F">
            <w:pPr>
              <w:rPr>
                <w:rFonts w:ascii="Arial" w:hAnsi="Arial" w:cs="Arial"/>
                <w:b/>
              </w:rPr>
            </w:pPr>
          </w:p>
          <w:p w14:paraId="28B7AC29" w14:textId="586EB6EB" w:rsidR="00AC67DE" w:rsidRDefault="00B71013" w:rsidP="002D6D37">
            <w:pPr>
              <w:pStyle w:val="ListParagraph"/>
              <w:numPr>
                <w:ilvl w:val="0"/>
                <w:numId w:val="2"/>
              </w:numPr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State Revenues – </w:t>
            </w:r>
            <w:r w:rsidR="007779F2">
              <w:rPr>
                <w:rFonts w:ascii="Arial" w:hAnsi="Arial" w:cs="Arial"/>
                <w:b/>
                <w:sz w:val="24"/>
                <w:szCs w:val="24"/>
              </w:rPr>
              <w:t>Charter School Capital Outlay</w:t>
            </w:r>
          </w:p>
          <w:p w14:paraId="29547C9C" w14:textId="77777777" w:rsidR="00B71013" w:rsidRPr="00BA6123" w:rsidRDefault="00B71013" w:rsidP="00B71013">
            <w:pPr>
              <w:rPr>
                <w:rFonts w:ascii="Arial" w:hAnsi="Arial" w:cs="Arial"/>
                <w:b/>
              </w:rPr>
            </w:pPr>
          </w:p>
          <w:p w14:paraId="141F737F" w14:textId="1BA4BE23" w:rsidR="007779F2" w:rsidRDefault="00FB4BFF" w:rsidP="00B71013">
            <w:pPr>
              <w:ind w:left="8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2B2735">
              <w:rPr>
                <w:rFonts w:ascii="Arial" w:hAnsi="Arial" w:cs="Arial"/>
                <w:sz w:val="24"/>
                <w:szCs w:val="24"/>
              </w:rPr>
              <w:t>crease</w:t>
            </w:r>
            <w:r w:rsidR="007779F2">
              <w:rPr>
                <w:rFonts w:ascii="Arial" w:hAnsi="Arial" w:cs="Arial"/>
                <w:sz w:val="24"/>
                <w:szCs w:val="24"/>
              </w:rPr>
              <w:t xml:space="preserve"> revenue to reflect actual receipts.</w:t>
            </w:r>
          </w:p>
          <w:p w14:paraId="58EE9E8A" w14:textId="77777777" w:rsidR="000C5D00" w:rsidRPr="00C64641" w:rsidRDefault="000C5D00" w:rsidP="00C646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A5AC9C" w14:textId="77777777" w:rsidR="00493190" w:rsidRDefault="00493190" w:rsidP="00493190">
            <w:pPr>
              <w:pStyle w:val="ListParagraph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E6AE80" w14:textId="6E10154B" w:rsidR="00205C27" w:rsidRDefault="00205C27" w:rsidP="002D6D37">
            <w:pPr>
              <w:pStyle w:val="ListParagraph"/>
              <w:numPr>
                <w:ilvl w:val="0"/>
                <w:numId w:val="2"/>
              </w:numPr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State Revenues – School Mapping Grant</w:t>
            </w:r>
          </w:p>
          <w:p w14:paraId="27F71F6D" w14:textId="77777777" w:rsidR="00205C27" w:rsidRDefault="00205C27" w:rsidP="00205C2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B85FD3" w14:textId="58F0F358" w:rsidR="00205C27" w:rsidRPr="00205C27" w:rsidRDefault="000B167F" w:rsidP="00205C27">
            <w:pPr>
              <w:ind w:left="81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Adjust to reflect the r</w:t>
            </w:r>
            <w:r w:rsidR="00205C27">
              <w:rPr>
                <w:rFonts w:ascii="Arial" w:hAnsi="Arial" w:cs="Arial"/>
                <w:bCs/>
                <w:sz w:val="24"/>
                <w:szCs w:val="24"/>
              </w:rPr>
              <w:t xml:space="preserve">eturn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of </w:t>
            </w:r>
            <w:r w:rsidR="00205C27">
              <w:rPr>
                <w:rFonts w:ascii="Arial" w:hAnsi="Arial" w:cs="Arial"/>
                <w:bCs/>
                <w:sz w:val="24"/>
                <w:szCs w:val="24"/>
              </w:rPr>
              <w:t>undisbursed funds to the Florida Department of Education.</w:t>
            </w:r>
          </w:p>
          <w:p w14:paraId="15C22607" w14:textId="77777777" w:rsidR="00205C27" w:rsidRDefault="00205C27" w:rsidP="00205C27">
            <w:pPr>
              <w:pStyle w:val="ListParagraph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EA0DC0" w14:textId="66C103F8" w:rsidR="00872CF0" w:rsidRDefault="007779F2" w:rsidP="002D6D37">
            <w:pPr>
              <w:pStyle w:val="ListParagraph"/>
              <w:numPr>
                <w:ilvl w:val="0"/>
                <w:numId w:val="2"/>
              </w:numPr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</w:t>
            </w:r>
            <w:r w:rsidR="00872CF0">
              <w:rPr>
                <w:rFonts w:ascii="Arial" w:hAnsi="Arial" w:cs="Arial"/>
                <w:b/>
                <w:sz w:val="24"/>
                <w:szCs w:val="24"/>
              </w:rPr>
              <w:t xml:space="preserve"> Revenues – </w:t>
            </w:r>
            <w:r w:rsidR="00EE0A26">
              <w:rPr>
                <w:rFonts w:ascii="Arial" w:hAnsi="Arial" w:cs="Arial"/>
                <w:b/>
                <w:sz w:val="24"/>
                <w:szCs w:val="24"/>
              </w:rPr>
              <w:t>Local Optional Millage Levy (LOML)</w:t>
            </w:r>
          </w:p>
          <w:p w14:paraId="701E5657" w14:textId="77777777" w:rsidR="00872CF0" w:rsidRPr="00BA6123" w:rsidRDefault="00872CF0" w:rsidP="00872CF0">
            <w:pPr>
              <w:rPr>
                <w:rFonts w:ascii="Arial" w:hAnsi="Arial" w:cs="Arial"/>
                <w:b/>
              </w:rPr>
            </w:pPr>
          </w:p>
          <w:p w14:paraId="56E32E68" w14:textId="4E40CC04" w:rsidR="00872CF0" w:rsidRDefault="00BC4BFA" w:rsidP="00872CF0">
            <w:pPr>
              <w:ind w:left="8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="00EE0A26">
              <w:rPr>
                <w:rFonts w:ascii="Arial" w:hAnsi="Arial" w:cs="Arial"/>
                <w:sz w:val="24"/>
                <w:szCs w:val="24"/>
              </w:rPr>
              <w:t>crease revenues to reflect actual results</w:t>
            </w:r>
            <w:r w:rsidR="00992F5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782DB6" w14:textId="77777777" w:rsidR="005A6F74" w:rsidRPr="005A6F74" w:rsidRDefault="005A6F74" w:rsidP="005A6F74">
            <w:pPr>
              <w:pStyle w:val="ListParagraph"/>
              <w:ind w:left="8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717E8877" w14:textId="77777777" w:rsidR="005A6F74" w:rsidRPr="007816BC" w:rsidRDefault="005A6F74" w:rsidP="007816BC">
            <w:pPr>
              <w:tabs>
                <w:tab w:val="decimal" w:pos="12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B031ECF" w14:textId="77777777" w:rsidR="00633294" w:rsidRPr="00EF446D" w:rsidRDefault="00633294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C1DFA3" w14:textId="602BB7BE" w:rsidR="00B71013" w:rsidRDefault="00FB4BFF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1,958</w:t>
            </w:r>
          </w:p>
          <w:p w14:paraId="35AD548B" w14:textId="77777777" w:rsidR="00872CF0" w:rsidRDefault="00872CF0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913ABA" w14:textId="77777777" w:rsidR="00872CF0" w:rsidRDefault="00872CF0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47BDA7" w14:textId="77777777" w:rsidR="005A7A54" w:rsidRDefault="005A7A54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FB4AEC" w14:textId="77777777" w:rsidR="00A47763" w:rsidRDefault="00A47763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532A9D" w14:textId="1AEE7F95" w:rsidR="00205C27" w:rsidRDefault="00205C27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(5,561)</w:t>
            </w:r>
          </w:p>
          <w:p w14:paraId="3C513F4E" w14:textId="77777777" w:rsidR="00205C27" w:rsidRDefault="00205C27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BBDCDC" w14:textId="77777777" w:rsidR="00205C27" w:rsidRDefault="00205C27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F7332E" w14:textId="77777777" w:rsidR="00205C27" w:rsidRDefault="00205C27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39C7F0" w14:textId="77777777" w:rsidR="00A75F80" w:rsidRDefault="00A75F80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212E5D" w14:textId="1E4C327E" w:rsidR="00493190" w:rsidRDefault="00BC4BFA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(21,908,607)</w:t>
            </w:r>
          </w:p>
          <w:p w14:paraId="15D24B1B" w14:textId="77777777" w:rsidR="00493190" w:rsidRDefault="00493190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3D3A3C" w14:textId="77777777" w:rsidR="005A6F74" w:rsidRDefault="005A6F74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29E" w14:paraId="1DBDBFB1" w14:textId="77777777" w:rsidTr="00AC46F0">
        <w:tc>
          <w:tcPr>
            <w:tcW w:w="7920" w:type="dxa"/>
          </w:tcPr>
          <w:p w14:paraId="07A8E3F2" w14:textId="4248F173" w:rsidR="00BD029E" w:rsidRDefault="00BD029E" w:rsidP="002D6D37">
            <w:pPr>
              <w:pStyle w:val="ListParagraph"/>
              <w:numPr>
                <w:ilvl w:val="0"/>
                <w:numId w:val="2"/>
              </w:numPr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Local Revenues – </w:t>
            </w:r>
            <w:r w:rsidR="007D3FC3">
              <w:rPr>
                <w:rFonts w:ascii="Arial" w:hAnsi="Arial" w:cs="Arial"/>
                <w:b/>
                <w:sz w:val="24"/>
                <w:szCs w:val="24"/>
              </w:rPr>
              <w:t>Interest</w:t>
            </w:r>
          </w:p>
          <w:p w14:paraId="753D7FEC" w14:textId="77777777" w:rsidR="00614185" w:rsidRPr="00BA6123" w:rsidRDefault="00614185" w:rsidP="00614185">
            <w:pPr>
              <w:pStyle w:val="ListParagraph"/>
              <w:ind w:left="810"/>
              <w:rPr>
                <w:rFonts w:ascii="Arial" w:hAnsi="Arial" w:cs="Arial"/>
                <w:b/>
              </w:rPr>
            </w:pPr>
          </w:p>
          <w:p w14:paraId="536165BD" w14:textId="4CE5B5A9" w:rsidR="00614185" w:rsidRDefault="00BC4BFA" w:rsidP="00614185">
            <w:pPr>
              <w:pStyle w:val="ListParagraph"/>
              <w:ind w:left="8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7D3FC3">
              <w:rPr>
                <w:rFonts w:ascii="Arial" w:hAnsi="Arial" w:cs="Arial"/>
                <w:sz w:val="24"/>
                <w:szCs w:val="24"/>
              </w:rPr>
              <w:t>crease interest earnings</w:t>
            </w:r>
            <w:r w:rsidR="00AE56F7" w:rsidRPr="00AE56F7">
              <w:rPr>
                <w:rFonts w:ascii="Arial" w:hAnsi="Arial" w:cs="Arial"/>
                <w:sz w:val="24"/>
                <w:szCs w:val="24"/>
              </w:rPr>
              <w:t xml:space="preserve"> to reflect actual results.</w:t>
            </w:r>
          </w:p>
          <w:p w14:paraId="0AE08CC9" w14:textId="77777777" w:rsidR="00D03D8F" w:rsidRPr="00AE56F7" w:rsidRDefault="00D03D8F" w:rsidP="00614185">
            <w:pPr>
              <w:pStyle w:val="ListParagraph"/>
              <w:ind w:left="810"/>
              <w:rPr>
                <w:rFonts w:ascii="Arial" w:hAnsi="Arial" w:cs="Arial"/>
                <w:sz w:val="24"/>
                <w:szCs w:val="24"/>
              </w:rPr>
            </w:pPr>
          </w:p>
          <w:p w14:paraId="0FDB0A90" w14:textId="77777777" w:rsidR="00A47763" w:rsidRDefault="00A47763" w:rsidP="006F5156">
            <w:pPr>
              <w:pStyle w:val="ListParagraph"/>
              <w:ind w:left="43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E98F2B" w14:textId="77777777" w:rsidR="00EF446D" w:rsidRDefault="00EF446D" w:rsidP="006F5156">
            <w:pPr>
              <w:pStyle w:val="ListParagraph"/>
              <w:ind w:left="43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59597B" w14:textId="77777777" w:rsidR="00EF446D" w:rsidRDefault="00EF446D" w:rsidP="006F5156">
            <w:pPr>
              <w:pStyle w:val="ListParagraph"/>
              <w:ind w:left="43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164862" w14:textId="77777777" w:rsidR="00EF446D" w:rsidRDefault="00EF446D" w:rsidP="006F5156">
            <w:pPr>
              <w:pStyle w:val="ListParagraph"/>
              <w:ind w:left="43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1B5AA" w14:textId="77777777" w:rsidR="00EF446D" w:rsidRDefault="00EF446D" w:rsidP="006F5156">
            <w:pPr>
              <w:pStyle w:val="ListParagraph"/>
              <w:ind w:left="43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D55787" w14:textId="77777777" w:rsidR="00EF446D" w:rsidRDefault="00EF446D" w:rsidP="006F5156">
            <w:pPr>
              <w:pStyle w:val="ListParagraph"/>
              <w:ind w:left="43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7D1057" w14:textId="77777777" w:rsidR="00EF446D" w:rsidRDefault="00EF446D" w:rsidP="006F5156">
            <w:pPr>
              <w:pStyle w:val="ListParagraph"/>
              <w:ind w:left="43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0CED81" w14:textId="4506BC93" w:rsidR="00D03D8F" w:rsidRPr="00A5140B" w:rsidRDefault="00D03D8F" w:rsidP="00D03D8F">
            <w:pPr>
              <w:pStyle w:val="ListParagraph"/>
              <w:numPr>
                <w:ilvl w:val="0"/>
                <w:numId w:val="20"/>
              </w:numPr>
              <w:ind w:left="430" w:hanging="450"/>
              <w:rPr>
                <w:rFonts w:ascii="Arial" w:hAnsi="Arial" w:cs="Arial"/>
                <w:b/>
                <w:sz w:val="24"/>
                <w:szCs w:val="24"/>
              </w:rPr>
            </w:pPr>
            <w:r w:rsidRPr="00A5140B">
              <w:rPr>
                <w:rFonts w:ascii="Arial" w:hAnsi="Arial"/>
                <w:b/>
                <w:sz w:val="24"/>
              </w:rPr>
              <w:t>REVENUES AND OTHER FINANCING SOURCES (continued)</w:t>
            </w:r>
          </w:p>
          <w:p w14:paraId="5A88D7CE" w14:textId="19DB5C15" w:rsidR="00D03D8F" w:rsidRDefault="00D03D8F" w:rsidP="00BD029E">
            <w:pPr>
              <w:pStyle w:val="ListParagraph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ECBD300" w14:textId="606F87F6" w:rsidR="00BD029E" w:rsidRPr="007816BC" w:rsidRDefault="00BD029E" w:rsidP="007816BC">
            <w:pPr>
              <w:tabs>
                <w:tab w:val="decimal" w:pos="12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2447A7D" w14:textId="0007B98B" w:rsidR="00BD029E" w:rsidRDefault="00BC4BFA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</w:t>
            </w:r>
            <w:r w:rsidR="008A20AD">
              <w:rPr>
                <w:rFonts w:ascii="Arial" w:hAnsi="Arial" w:cs="Arial"/>
                <w:sz w:val="24"/>
                <w:szCs w:val="24"/>
              </w:rPr>
              <w:t>400,137</w:t>
            </w:r>
          </w:p>
          <w:p w14:paraId="4ECF6D3B" w14:textId="5ACB1A20" w:rsidR="00D03D8F" w:rsidRDefault="00D03D8F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FED03E" w14:textId="77777777" w:rsidR="00A47763" w:rsidRDefault="00A47763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04AF85" w14:textId="77777777" w:rsidR="00EF446D" w:rsidRDefault="00EF446D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71D4DC" w14:textId="77777777" w:rsidR="00EF446D" w:rsidRDefault="00EF446D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431359" w14:textId="77777777" w:rsidR="00EF446D" w:rsidRDefault="00EF446D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B18F6D" w14:textId="77777777" w:rsidR="00EF446D" w:rsidRDefault="00EF446D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0DEBF9" w14:textId="266CE7BC" w:rsidR="00EF446D" w:rsidRDefault="00EF446D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C5F35E" wp14:editId="66D1BAC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162560</wp:posOffset>
                      </wp:positionV>
                      <wp:extent cx="1066800" cy="6096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8D018E" w14:textId="77777777" w:rsidR="0006132D" w:rsidRPr="00D9377A" w:rsidRDefault="0006132D" w:rsidP="0006132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D9377A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E-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5F3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.7pt;margin-top:12.8pt;width:84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8wFAIAACwEAAAOAAAAZHJzL2Uyb0RvYy54bWysU01vGyEQvVfqf0Dc6127jpusvI7cRK4q&#10;WUkkp8oZs+BdCRgK2Lvur+/Arj+U9lT1AgMzzMd7j/l9pxU5COcbMCUdj3JKhOFQNWZX0h+vq0+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" filled="f" stroked="f" strokeweight=".5pt">
                      <v:textbox>
                        <w:txbxContent>
                          <w:p w14:paraId="0F8D018E" w14:textId="77777777" w:rsidR="0006132D" w:rsidRPr="00D9377A" w:rsidRDefault="0006132D" w:rsidP="0006132D">
                            <w:pPr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D9377A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E-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C551D6" w14:textId="2BF56C3C" w:rsidR="00EF446D" w:rsidRDefault="00EF446D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405D03" w14:textId="1E7FC31D" w:rsidR="006F5156" w:rsidRDefault="006F5156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9E604E" w14:textId="78E5ED86" w:rsidR="00D03D8F" w:rsidRPr="00CC67AF" w:rsidRDefault="00D03D8F" w:rsidP="00D03D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67AF">
              <w:rPr>
                <w:rFonts w:ascii="Arial" w:hAnsi="Arial" w:cs="Arial"/>
                <w:b/>
                <w:sz w:val="24"/>
                <w:szCs w:val="24"/>
              </w:rPr>
              <w:lastRenderedPageBreak/>
              <w:t>Increase</w:t>
            </w:r>
          </w:p>
          <w:p w14:paraId="04E14B15" w14:textId="77777777" w:rsidR="00D03D8F" w:rsidRDefault="00D03D8F" w:rsidP="00D03D8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C67AF">
              <w:rPr>
                <w:rFonts w:ascii="Arial" w:hAnsi="Arial" w:cs="Arial"/>
                <w:b/>
                <w:sz w:val="24"/>
                <w:szCs w:val="24"/>
                <w:u w:val="single"/>
              </w:rPr>
              <w:t>(Decrease)</w:t>
            </w:r>
          </w:p>
          <w:p w14:paraId="7C6A86AE" w14:textId="545EAAE8" w:rsidR="00D03D8F" w:rsidRDefault="00D03D8F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8A7" w14:paraId="49CB17BD" w14:textId="77777777" w:rsidTr="00AC46F0">
        <w:trPr>
          <w:trHeight w:val="80"/>
        </w:trPr>
        <w:tc>
          <w:tcPr>
            <w:tcW w:w="7920" w:type="dxa"/>
          </w:tcPr>
          <w:p w14:paraId="5B52EE47" w14:textId="14AEB11B" w:rsidR="00D05DA5" w:rsidRDefault="00D05DA5" w:rsidP="002D6D37">
            <w:pPr>
              <w:pStyle w:val="ListParagraph"/>
              <w:numPr>
                <w:ilvl w:val="0"/>
                <w:numId w:val="2"/>
              </w:numPr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Local Revenues – Fair Market Value of Investments</w:t>
            </w:r>
          </w:p>
          <w:p w14:paraId="0CCD21DE" w14:textId="3498F8F2" w:rsidR="00D05DA5" w:rsidRDefault="00D05DA5" w:rsidP="00D05DA5">
            <w:pPr>
              <w:pStyle w:val="ListParagraph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85C1E6" w14:textId="2EDD4575" w:rsidR="00D03D8F" w:rsidRDefault="00D03D8F" w:rsidP="00D03D8F">
            <w:pPr>
              <w:pStyle w:val="ListParagraph"/>
              <w:ind w:left="8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6B37">
              <w:rPr>
                <w:rFonts w:ascii="Arial" w:hAnsi="Arial" w:cs="Arial"/>
                <w:sz w:val="24"/>
                <w:szCs w:val="24"/>
              </w:rPr>
              <w:t xml:space="preserve">In compliance with the Governmental Accounting Standards Board (GASB) Statement No. 31, the following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Pr="009A6B37">
              <w:rPr>
                <w:rFonts w:ascii="Arial" w:hAnsi="Arial" w:cs="Arial"/>
                <w:sz w:val="24"/>
                <w:szCs w:val="24"/>
              </w:rPr>
              <w:t xml:space="preserve">crease in revenue discloses investments at fair market value and recognizes unrealized </w:t>
            </w:r>
            <w:r w:rsidR="00220B47">
              <w:rPr>
                <w:rFonts w:ascii="Arial" w:hAnsi="Arial" w:cs="Arial"/>
                <w:sz w:val="24"/>
                <w:szCs w:val="24"/>
              </w:rPr>
              <w:t>losses</w:t>
            </w:r>
            <w:r w:rsidRPr="009A6B37">
              <w:rPr>
                <w:rFonts w:ascii="Arial" w:hAnsi="Arial" w:cs="Arial"/>
                <w:sz w:val="24"/>
                <w:szCs w:val="24"/>
              </w:rPr>
              <w:t xml:space="preserve"> for investments held by the District.</w:t>
            </w:r>
            <w:r w:rsidR="00585B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6B37">
              <w:rPr>
                <w:rFonts w:ascii="Arial" w:hAnsi="Arial" w:cs="Arial"/>
                <w:sz w:val="24"/>
                <w:szCs w:val="24"/>
              </w:rPr>
              <w:t>Gains or losses are actually realized upon the maturity of the securities.</w:t>
            </w:r>
          </w:p>
          <w:p w14:paraId="0B19B7DD" w14:textId="77777777" w:rsidR="00D05DA5" w:rsidRDefault="00D05DA5" w:rsidP="00D05DA5">
            <w:pPr>
              <w:pStyle w:val="ListParagraph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6FB428" w14:textId="42FF6859" w:rsidR="004A28A7" w:rsidRDefault="004A28A7" w:rsidP="002D6D37">
            <w:pPr>
              <w:pStyle w:val="ListParagraph"/>
              <w:numPr>
                <w:ilvl w:val="0"/>
                <w:numId w:val="2"/>
              </w:numPr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Local Revenues – </w:t>
            </w:r>
            <w:r w:rsidR="00D87429">
              <w:rPr>
                <w:rFonts w:ascii="Arial" w:hAnsi="Arial" w:cs="Arial"/>
                <w:b/>
                <w:sz w:val="24"/>
                <w:szCs w:val="24"/>
              </w:rPr>
              <w:t>Fuel Tax Rebates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F5F279E" w14:textId="77777777" w:rsidR="00911207" w:rsidRPr="00465F2F" w:rsidRDefault="00911207" w:rsidP="00911207">
            <w:pPr>
              <w:pStyle w:val="ListParagraph"/>
              <w:ind w:left="810"/>
              <w:rPr>
                <w:rFonts w:ascii="Arial" w:hAnsi="Arial" w:cs="Arial"/>
                <w:b/>
              </w:rPr>
            </w:pPr>
          </w:p>
          <w:p w14:paraId="7C7E90C7" w14:textId="77777777" w:rsidR="00280A10" w:rsidRDefault="006E43E8" w:rsidP="0066099C">
            <w:pPr>
              <w:ind w:left="8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</w:t>
            </w:r>
            <w:r w:rsidR="00280A10">
              <w:rPr>
                <w:rFonts w:ascii="Arial" w:hAnsi="Arial" w:cs="Arial"/>
                <w:sz w:val="24"/>
                <w:szCs w:val="24"/>
              </w:rPr>
              <w:t xml:space="preserve"> revenues to reflect actual results.</w:t>
            </w:r>
          </w:p>
          <w:p w14:paraId="7ADD82BF" w14:textId="1E851D8D" w:rsidR="008F191C" w:rsidRPr="002C22AA" w:rsidRDefault="008F191C" w:rsidP="0066099C">
            <w:pPr>
              <w:ind w:left="8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1EEDD94B" w14:textId="77777777" w:rsidR="004A28A7" w:rsidRPr="007816BC" w:rsidRDefault="004A28A7" w:rsidP="007816BC">
            <w:pPr>
              <w:tabs>
                <w:tab w:val="decimal" w:pos="124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8FDB2E4" w14:textId="7885B1CD" w:rsidR="004A28A7" w:rsidRDefault="00BC4BFA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232,76</w:t>
            </w:r>
            <w:r w:rsidR="001649C3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502B5F42" w14:textId="243195FA" w:rsidR="00280A10" w:rsidRDefault="00280A10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E1690" w14:textId="411CE7F8" w:rsidR="0006132D" w:rsidRDefault="0006132D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91D30C" w14:textId="019F4316" w:rsidR="0006132D" w:rsidRDefault="0006132D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FFC74F" w14:textId="235FA2CA" w:rsidR="0006132D" w:rsidRDefault="0006132D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756AC8" w14:textId="77777777" w:rsidR="00AC62E6" w:rsidRDefault="00AC62E6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0757E74A" w14:textId="77777777" w:rsidR="006A3434" w:rsidRDefault="006A3434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FF43D5" w14:textId="77777777" w:rsidR="00AC62E6" w:rsidRDefault="00AC62E6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17EA53" w14:textId="4B98FA02" w:rsidR="00280A10" w:rsidRDefault="00FD72CC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113,064</w:t>
            </w:r>
          </w:p>
          <w:p w14:paraId="7C4E7D23" w14:textId="7DC24B24" w:rsidR="00280A10" w:rsidRDefault="00280A10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EDDD92" w14:textId="77777777" w:rsidR="00F72D1A" w:rsidRDefault="00F72D1A" w:rsidP="00BE02ED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B5C81F" w14:textId="6070F8AD" w:rsidR="008F191C" w:rsidRDefault="008F191C" w:rsidP="00293B6F">
            <w:pPr>
              <w:tabs>
                <w:tab w:val="decimal" w:pos="1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6A2" w14:paraId="67E28B8F" w14:textId="77777777" w:rsidTr="00AC46F0">
        <w:tc>
          <w:tcPr>
            <w:tcW w:w="7920" w:type="dxa"/>
          </w:tcPr>
          <w:tbl>
            <w:tblPr>
              <w:tblStyle w:val="TableGrid"/>
              <w:tblW w:w="84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5"/>
              <w:gridCol w:w="1350"/>
              <w:gridCol w:w="180"/>
              <w:gridCol w:w="265"/>
            </w:tblGrid>
            <w:tr w:rsidR="00DF06A2" w14:paraId="309E31D3" w14:textId="77777777" w:rsidTr="007D6862">
              <w:trPr>
                <w:gridAfter w:val="1"/>
                <w:wAfter w:w="265" w:type="dxa"/>
              </w:trPr>
              <w:tc>
                <w:tcPr>
                  <w:tcW w:w="6645" w:type="dxa"/>
                </w:tcPr>
                <w:p w14:paraId="6862B5CA" w14:textId="77777777" w:rsidR="006B5200" w:rsidRPr="006B5200" w:rsidRDefault="00824A6A" w:rsidP="00F72D1A">
                  <w:pPr>
                    <w:pStyle w:val="ListParagraph"/>
                    <w:numPr>
                      <w:ilvl w:val="0"/>
                      <w:numId w:val="2"/>
                    </w:numPr>
                    <w:ind w:left="69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</w:t>
                  </w:r>
                  <w:r w:rsidR="00DE110D" w:rsidRPr="00824A6A">
                    <w:rPr>
                      <w:rFonts w:ascii="Arial" w:hAnsi="Arial" w:cs="Arial"/>
                      <w:b/>
                      <w:sz w:val="24"/>
                      <w:szCs w:val="24"/>
                    </w:rPr>
                    <w:t>ocal Revenues – Miscellaneous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Receipts</w:t>
                  </w:r>
                  <w:r w:rsidR="00DE110D" w:rsidRPr="00824A6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43DBF574" w14:textId="77777777" w:rsidR="006B5200" w:rsidRDefault="006B5200" w:rsidP="006B5200">
                  <w:pPr>
                    <w:pStyle w:val="ListParagraph"/>
                    <w:ind w:left="69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32D2453" w14:textId="7BF9319D" w:rsidR="00DF06A2" w:rsidRPr="00824A6A" w:rsidRDefault="00DF06A2" w:rsidP="006B5200">
                  <w:pPr>
                    <w:pStyle w:val="ListParagraph"/>
                    <w:ind w:left="69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24A6A">
                    <w:rPr>
                      <w:rFonts w:ascii="Arial" w:hAnsi="Arial" w:cs="Arial"/>
                      <w:sz w:val="24"/>
                      <w:szCs w:val="24"/>
                    </w:rPr>
                    <w:t>Recognize receipts and accept donations as follows</w:t>
                  </w:r>
                  <w:r w:rsidR="00536C0B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043810BC" w14:textId="1D9DB249" w:rsidR="00314688" w:rsidRPr="001310CA" w:rsidRDefault="00314688" w:rsidP="00F72D1A">
                  <w:pPr>
                    <w:tabs>
                      <w:tab w:val="right" w:pos="702"/>
                    </w:tabs>
                    <w:ind w:left="702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gridSpan w:val="2"/>
                </w:tcPr>
                <w:p w14:paraId="3EEB7E6B" w14:textId="77777777" w:rsidR="00DF06A2" w:rsidRDefault="00DF06A2"/>
                <w:p w14:paraId="4360E84D" w14:textId="77777777" w:rsidR="007B4FE8" w:rsidRDefault="007B4FE8"/>
                <w:p w14:paraId="19F314F0" w14:textId="77777777" w:rsidR="007B4FE8" w:rsidRDefault="007B4FE8"/>
                <w:p w14:paraId="04215E0D" w14:textId="77777777" w:rsidR="00ED416F" w:rsidRPr="00ED416F" w:rsidRDefault="00ED416F" w:rsidP="002D2957">
                  <w:pPr>
                    <w:tabs>
                      <w:tab w:val="decimal" w:pos="1140"/>
                    </w:tabs>
                    <w:ind w:right="75"/>
                    <w:rPr>
                      <w:sz w:val="12"/>
                      <w:szCs w:val="12"/>
                    </w:rPr>
                  </w:pPr>
                </w:p>
                <w:p w14:paraId="75E6C19A" w14:textId="103A09FC" w:rsidR="0060068C" w:rsidRPr="00E577A3" w:rsidRDefault="00536797" w:rsidP="00894882">
                  <w:pPr>
                    <w:tabs>
                      <w:tab w:val="left" w:pos="165"/>
                      <w:tab w:val="decimal" w:pos="1140"/>
                    </w:tabs>
                    <w:ind w:right="75"/>
                    <w:rPr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DF06A2" w14:paraId="47AAB32B" w14:textId="77777777" w:rsidTr="00BA14C3">
              <w:trPr>
                <w:gridAfter w:val="2"/>
                <w:wAfter w:w="445" w:type="dxa"/>
              </w:trPr>
              <w:tc>
                <w:tcPr>
                  <w:tcW w:w="6645" w:type="dxa"/>
                </w:tcPr>
                <w:p w14:paraId="39F008F0" w14:textId="5B3FB5EB" w:rsidR="00DF06A2" w:rsidRDefault="00DF06A2" w:rsidP="00067126">
                  <w:pPr>
                    <w:tabs>
                      <w:tab w:val="left" w:pos="1357"/>
                    </w:tabs>
                    <w:ind w:left="690" w:firstLine="1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Concurrency</w:t>
                  </w:r>
                </w:p>
                <w:p w14:paraId="1DEB0F52" w14:textId="027272EB" w:rsidR="002D379B" w:rsidRDefault="00945BEC" w:rsidP="00067126">
                  <w:pPr>
                    <w:tabs>
                      <w:tab w:val="left" w:pos="1357"/>
                    </w:tabs>
                    <w:ind w:left="690" w:firstLine="1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TowerQuest</w:t>
                  </w:r>
                  <w:r w:rsidR="00864D20">
                    <w:rPr>
                      <w:rFonts w:ascii="Arial" w:hAnsi="Arial" w:cs="Arial"/>
                    </w:rPr>
                    <w:t xml:space="preserve"> 1</w:t>
                  </w:r>
                  <w:r w:rsidR="009D05A4">
                    <w:rPr>
                      <w:rFonts w:ascii="Arial" w:hAnsi="Arial" w:cs="Arial"/>
                    </w:rPr>
                    <w:t>, Inc.</w:t>
                  </w:r>
                </w:p>
                <w:p w14:paraId="5476E948" w14:textId="09AFD580" w:rsidR="00945BEC" w:rsidRDefault="00945BEC" w:rsidP="00945BEC">
                  <w:pPr>
                    <w:tabs>
                      <w:tab w:val="left" w:pos="1357"/>
                    </w:tabs>
                    <w:ind w:left="690" w:firstLine="1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Phoenix Fencing Corporation</w:t>
                  </w:r>
                </w:p>
                <w:p w14:paraId="2546DCAB" w14:textId="47F0864A" w:rsidR="00A63C7B" w:rsidRPr="00922EF1" w:rsidRDefault="00F57A56" w:rsidP="00067126">
                  <w:pPr>
                    <w:tabs>
                      <w:tab w:val="left" w:pos="1357"/>
                    </w:tabs>
                    <w:ind w:left="690" w:firstLine="1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RUDG LLC</w:t>
                  </w:r>
                </w:p>
                <w:p w14:paraId="060A1FA8" w14:textId="7239FE0F" w:rsidR="005E2967" w:rsidRDefault="004071A3" w:rsidP="00BA14C3">
                  <w:pPr>
                    <w:tabs>
                      <w:tab w:val="left" w:pos="1357"/>
                    </w:tabs>
                    <w:ind w:left="967" w:hanging="26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MasTec</w:t>
                  </w:r>
                </w:p>
                <w:p w14:paraId="60FCCE48" w14:textId="0B5BA499" w:rsidR="004B7561" w:rsidRDefault="00091656" w:rsidP="00BA14C3">
                  <w:pPr>
                    <w:tabs>
                      <w:tab w:val="left" w:pos="1357"/>
                    </w:tabs>
                    <w:ind w:left="967" w:hanging="26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Miscellaneous</w:t>
                  </w:r>
                </w:p>
                <w:p w14:paraId="3FEA2F50" w14:textId="0855E66F" w:rsidR="000C0BC3" w:rsidRPr="005F0F41" w:rsidRDefault="005F0F41" w:rsidP="0099691E">
                  <w:pPr>
                    <w:tabs>
                      <w:tab w:val="left" w:pos="3746"/>
                    </w:tabs>
                    <w:ind w:left="967" w:hanging="26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T</w:t>
                  </w:r>
                  <w:r w:rsidR="007E1D11" w:rsidRPr="005F0F41">
                    <w:rPr>
                      <w:rFonts w:ascii="Arial" w:hAnsi="Arial" w:cs="Arial"/>
                    </w:rPr>
                    <w:t>otal Miscellaneous Receipts</w:t>
                  </w:r>
                </w:p>
              </w:tc>
              <w:tc>
                <w:tcPr>
                  <w:tcW w:w="1350" w:type="dxa"/>
                </w:tcPr>
                <w:p w14:paraId="0D5C5803" w14:textId="0E9FD47E" w:rsidR="00DF06A2" w:rsidRDefault="009A6B37" w:rsidP="00BA14C3">
                  <w:pPr>
                    <w:tabs>
                      <w:tab w:val="decimal" w:pos="1245"/>
                      <w:tab w:val="decimal" w:pos="1332"/>
                    </w:tabs>
                    <w:ind w:right="6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$</w:t>
                  </w:r>
                  <w:r w:rsidR="008935AD">
                    <w:rPr>
                      <w:rFonts w:ascii="Arial" w:hAnsi="Arial" w:cs="Arial"/>
                    </w:rPr>
                    <w:tab/>
                  </w:r>
                  <w:r w:rsidR="003C36F6">
                    <w:rPr>
                      <w:rFonts w:ascii="Arial" w:hAnsi="Arial" w:cs="Arial"/>
                    </w:rPr>
                    <w:t>50,846</w:t>
                  </w:r>
                </w:p>
                <w:p w14:paraId="656583D1" w14:textId="3D1FCFA8" w:rsidR="002D379B" w:rsidRDefault="002D379B" w:rsidP="00BA14C3">
                  <w:pPr>
                    <w:tabs>
                      <w:tab w:val="decimal" w:pos="1245"/>
                      <w:tab w:val="decimal" w:pos="1332"/>
                    </w:tabs>
                    <w:ind w:right="6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945BEC">
                    <w:rPr>
                      <w:rFonts w:ascii="Arial" w:hAnsi="Arial" w:cs="Arial"/>
                    </w:rPr>
                    <w:t>2,935</w:t>
                  </w:r>
                </w:p>
                <w:p w14:paraId="7D6E3F3E" w14:textId="71AEA1A3" w:rsidR="002D379B" w:rsidRDefault="002D379B" w:rsidP="00BA14C3">
                  <w:pPr>
                    <w:tabs>
                      <w:tab w:val="decimal" w:pos="1245"/>
                      <w:tab w:val="decimal" w:pos="1332"/>
                    </w:tabs>
                    <w:ind w:right="6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945BEC">
                    <w:rPr>
                      <w:rFonts w:ascii="Arial" w:hAnsi="Arial" w:cs="Arial"/>
                    </w:rPr>
                    <w:t>3,152</w:t>
                  </w:r>
                </w:p>
                <w:p w14:paraId="7C86F709" w14:textId="01EE1A05" w:rsidR="002D379B" w:rsidRDefault="002D379B" w:rsidP="00BA14C3">
                  <w:pPr>
                    <w:tabs>
                      <w:tab w:val="decimal" w:pos="1245"/>
                      <w:tab w:val="decimal" w:pos="1332"/>
                    </w:tabs>
                    <w:ind w:right="6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F57A56">
                    <w:rPr>
                      <w:rFonts w:ascii="Arial" w:hAnsi="Arial" w:cs="Arial"/>
                    </w:rPr>
                    <w:t>19,615</w:t>
                  </w:r>
                </w:p>
                <w:p w14:paraId="4BE144ED" w14:textId="4AB71DCA" w:rsidR="0047131F" w:rsidRDefault="00BC3B49" w:rsidP="00BA14C3">
                  <w:pPr>
                    <w:tabs>
                      <w:tab w:val="decimal" w:pos="1245"/>
                      <w:tab w:val="decimal" w:pos="1332"/>
                    </w:tabs>
                    <w:ind w:right="6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4071A3">
                    <w:rPr>
                      <w:rFonts w:ascii="Arial" w:hAnsi="Arial" w:cs="Arial"/>
                    </w:rPr>
                    <w:t>3,804</w:t>
                  </w:r>
                </w:p>
                <w:p w14:paraId="4CA8564D" w14:textId="2E87024A" w:rsidR="00E674D1" w:rsidRDefault="00E674D1" w:rsidP="00BA14C3">
                  <w:pPr>
                    <w:tabs>
                      <w:tab w:val="decimal" w:pos="1245"/>
                      <w:tab w:val="decimal" w:pos="1332"/>
                    </w:tabs>
                    <w:ind w:right="66"/>
                    <w:rPr>
                      <w:rFonts w:ascii="Arial" w:hAnsi="Arial" w:cs="Arial"/>
                      <w:u w:val="single"/>
                    </w:rPr>
                  </w:pPr>
                  <w:r w:rsidRPr="007E1D11">
                    <w:rPr>
                      <w:rFonts w:ascii="Arial" w:hAnsi="Arial" w:cs="Arial"/>
                      <w:u w:val="single"/>
                    </w:rPr>
                    <w:tab/>
                  </w:r>
                  <w:r w:rsidR="00091656">
                    <w:rPr>
                      <w:rFonts w:ascii="Arial" w:hAnsi="Arial" w:cs="Arial"/>
                      <w:u w:val="single"/>
                    </w:rPr>
                    <w:t>1</w:t>
                  </w:r>
                </w:p>
                <w:p w14:paraId="1625EABB" w14:textId="2F99D38C" w:rsidR="00FC6215" w:rsidRPr="00F75112" w:rsidRDefault="007E1D11" w:rsidP="008625C1">
                  <w:pPr>
                    <w:tabs>
                      <w:tab w:val="decimal" w:pos="1065"/>
                      <w:tab w:val="decimal" w:pos="1332"/>
                    </w:tabs>
                    <w:ind w:right="66"/>
                    <w:rPr>
                      <w:rFonts w:ascii="Arial" w:hAnsi="Arial" w:cs="Arial"/>
                      <w:u w:val="single"/>
                    </w:rPr>
                  </w:pPr>
                  <w:r w:rsidRPr="002B66AC">
                    <w:rPr>
                      <w:rFonts w:ascii="Arial" w:hAnsi="Arial" w:cs="Arial"/>
                      <w:u w:val="single"/>
                    </w:rPr>
                    <w:t>$</w:t>
                  </w:r>
                  <w:r w:rsidRPr="002B66AC">
                    <w:rPr>
                      <w:rFonts w:ascii="Arial" w:hAnsi="Arial" w:cs="Arial"/>
                      <w:u w:val="single"/>
                    </w:rPr>
                    <w:tab/>
                  </w:r>
                  <w:r w:rsidR="003C36F6">
                    <w:rPr>
                      <w:rFonts w:ascii="Arial" w:hAnsi="Arial" w:cs="Arial"/>
                      <w:u w:val="single"/>
                    </w:rPr>
                    <w:t>80,35</w:t>
                  </w:r>
                  <w:r w:rsidR="00091656">
                    <w:rPr>
                      <w:rFonts w:ascii="Arial" w:hAnsi="Arial" w:cs="Arial"/>
                      <w:u w:val="single"/>
                    </w:rPr>
                    <w:t>3</w:t>
                  </w:r>
                </w:p>
              </w:tc>
            </w:tr>
            <w:tr w:rsidR="00EB6BA8" w14:paraId="63ABBF37" w14:textId="77777777" w:rsidTr="00BA14C3">
              <w:trPr>
                <w:gridAfter w:val="2"/>
                <w:wAfter w:w="445" w:type="dxa"/>
              </w:trPr>
              <w:tc>
                <w:tcPr>
                  <w:tcW w:w="6645" w:type="dxa"/>
                </w:tcPr>
                <w:p w14:paraId="2301A138" w14:textId="3E2A315C" w:rsidR="00E4457E" w:rsidRPr="00E4457E" w:rsidRDefault="00E4457E" w:rsidP="00630F18">
                  <w:pPr>
                    <w:tabs>
                      <w:tab w:val="left" w:pos="1357"/>
                    </w:tabs>
                    <w:ind w:left="967" w:hanging="265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50" w:type="dxa"/>
                </w:tcPr>
                <w:p w14:paraId="10929D5D" w14:textId="57ADD6C8" w:rsidR="005D71D7" w:rsidRPr="002B66AC" w:rsidRDefault="005D71D7" w:rsidP="00BA14C3">
                  <w:pPr>
                    <w:tabs>
                      <w:tab w:val="decimal" w:pos="1245"/>
                      <w:tab w:val="decimal" w:pos="1332"/>
                    </w:tabs>
                    <w:ind w:right="66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  <w:tr w:rsidR="00DF06A2" w14:paraId="27A7574E" w14:textId="77777777" w:rsidTr="00FC1D30">
              <w:trPr>
                <w:trHeight w:val="64"/>
              </w:trPr>
              <w:tc>
                <w:tcPr>
                  <w:tcW w:w="6645" w:type="dxa"/>
                </w:tcPr>
                <w:p w14:paraId="33C6401E" w14:textId="77777777" w:rsidR="00630F18" w:rsidRPr="00743A2C" w:rsidRDefault="00630F18" w:rsidP="002D6D37">
                  <w:pPr>
                    <w:tabs>
                      <w:tab w:val="right" w:pos="702"/>
                    </w:tabs>
                    <w:ind w:left="702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95" w:type="dxa"/>
                  <w:gridSpan w:val="3"/>
                </w:tcPr>
                <w:p w14:paraId="436C2A80" w14:textId="2AA87AF2" w:rsidR="00DF06A2" w:rsidRPr="006C0369" w:rsidRDefault="00DF06A2" w:rsidP="006C0369">
                  <w:pPr>
                    <w:tabs>
                      <w:tab w:val="decimal" w:pos="1130"/>
                      <w:tab w:val="decimal" w:pos="1354"/>
                    </w:tabs>
                    <w:ind w:left="165" w:right="66"/>
                    <w:rPr>
                      <w:rFonts w:ascii="Arial" w:hAnsi="Arial" w:cs="Arial"/>
                      <w:u w:val="double"/>
                    </w:rPr>
                  </w:pPr>
                </w:p>
              </w:tc>
            </w:tr>
          </w:tbl>
          <w:p w14:paraId="59CD06E7" w14:textId="77777777" w:rsidR="00DF06A2" w:rsidRDefault="00DF06A2"/>
        </w:tc>
        <w:tc>
          <w:tcPr>
            <w:tcW w:w="270" w:type="dxa"/>
          </w:tcPr>
          <w:p w14:paraId="264C5093" w14:textId="77777777" w:rsidR="00DF06A2" w:rsidRDefault="00DF06A2"/>
          <w:p w14:paraId="298EB545" w14:textId="4A4DD0B3" w:rsidR="0060068C" w:rsidRDefault="0060068C"/>
        </w:tc>
        <w:tc>
          <w:tcPr>
            <w:tcW w:w="1890" w:type="dxa"/>
          </w:tcPr>
          <w:p w14:paraId="62CCDA60" w14:textId="5A156C96" w:rsidR="008F191C" w:rsidRPr="00293B6F" w:rsidRDefault="003C36F6" w:rsidP="00293B6F">
            <w:pPr>
              <w:tabs>
                <w:tab w:val="decimal" w:pos="13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80,35</w:t>
            </w:r>
            <w:r w:rsidR="0009165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618A" w14:paraId="6D14D810" w14:textId="77777777" w:rsidTr="00AC46F0">
        <w:tc>
          <w:tcPr>
            <w:tcW w:w="7920" w:type="dxa"/>
          </w:tcPr>
          <w:p w14:paraId="67949039" w14:textId="2BAB3E47" w:rsidR="007A7C7D" w:rsidRDefault="007A7C7D" w:rsidP="00F53246">
            <w:pPr>
              <w:pStyle w:val="ListParagraph"/>
              <w:numPr>
                <w:ilvl w:val="0"/>
                <w:numId w:val="2"/>
              </w:numPr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 Revenues – Miscellaneous</w:t>
            </w:r>
          </w:p>
          <w:p w14:paraId="656CE6EE" w14:textId="77777777" w:rsidR="007A7C7D" w:rsidRDefault="007A7C7D" w:rsidP="007A7C7D">
            <w:pPr>
              <w:pStyle w:val="ListParagraph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1A2910" w14:textId="0E9A71DE" w:rsidR="007A7C7D" w:rsidRPr="007A7C7D" w:rsidRDefault="007A7C7D" w:rsidP="007A7C7D">
            <w:pPr>
              <w:pStyle w:val="ListParagraph"/>
              <w:ind w:left="81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Recognize savings from </w:t>
            </w:r>
            <w:r w:rsidR="000B167F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Gallery at West Brickell (GAWB) parking agreement.</w:t>
            </w:r>
          </w:p>
          <w:p w14:paraId="11D0C3BB" w14:textId="20462669" w:rsidR="007A7C7D" w:rsidRDefault="007A7C7D" w:rsidP="007A7C7D">
            <w:pPr>
              <w:pStyle w:val="ListParagraph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10E25C" w14:textId="496DBBF7" w:rsidR="009C618A" w:rsidRDefault="009C618A" w:rsidP="00F53246">
            <w:pPr>
              <w:pStyle w:val="ListParagraph"/>
              <w:numPr>
                <w:ilvl w:val="0"/>
                <w:numId w:val="2"/>
              </w:numPr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 Revenues – Impact Fees</w:t>
            </w:r>
          </w:p>
          <w:p w14:paraId="17C8D577" w14:textId="77777777" w:rsidR="00DE002D" w:rsidRDefault="00DE002D" w:rsidP="00DE002D">
            <w:pPr>
              <w:pStyle w:val="ListParagraph"/>
              <w:ind w:left="8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B1FB65" w14:textId="0E52E251" w:rsidR="00DE002D" w:rsidRPr="00DE002D" w:rsidRDefault="00087CAC" w:rsidP="00DE002D">
            <w:pPr>
              <w:pStyle w:val="ListParagraph"/>
              <w:ind w:left="8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DE002D" w:rsidRPr="00DE002D">
              <w:rPr>
                <w:rFonts w:ascii="Arial" w:hAnsi="Arial" w:cs="Arial"/>
                <w:sz w:val="24"/>
                <w:szCs w:val="24"/>
              </w:rPr>
              <w:t xml:space="preserve">crease impact fees to reflect </w:t>
            </w:r>
            <w:r w:rsidR="00E71E4B">
              <w:rPr>
                <w:rFonts w:ascii="Arial" w:hAnsi="Arial" w:cs="Arial"/>
                <w:sz w:val="24"/>
                <w:szCs w:val="24"/>
              </w:rPr>
              <w:t>actual</w:t>
            </w:r>
            <w:r w:rsidR="00F50B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2BFB">
              <w:rPr>
                <w:rFonts w:ascii="Arial" w:hAnsi="Arial" w:cs="Arial"/>
                <w:sz w:val="24"/>
                <w:szCs w:val="24"/>
              </w:rPr>
              <w:t>collection</w:t>
            </w:r>
            <w:r w:rsidR="000972E3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05F7E7" w14:textId="77777777" w:rsidR="009C618A" w:rsidRPr="0031154A" w:rsidRDefault="009C618A" w:rsidP="009C61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tbl>
            <w:tblPr>
              <w:tblStyle w:val="TableGrid"/>
              <w:tblW w:w="6108" w:type="dxa"/>
              <w:tblInd w:w="805" w:type="dxa"/>
              <w:tblLayout w:type="fixed"/>
              <w:tblLook w:val="04A0" w:firstRow="1" w:lastRow="0" w:firstColumn="1" w:lastColumn="0" w:noHBand="0" w:noVBand="1"/>
            </w:tblPr>
            <w:tblGrid>
              <w:gridCol w:w="1535"/>
              <w:gridCol w:w="270"/>
              <w:gridCol w:w="440"/>
              <w:gridCol w:w="910"/>
              <w:gridCol w:w="270"/>
              <w:gridCol w:w="530"/>
              <w:gridCol w:w="715"/>
              <w:gridCol w:w="270"/>
              <w:gridCol w:w="1168"/>
            </w:tblGrid>
            <w:tr w:rsidR="0051201F" w:rsidRPr="000F3FCC" w14:paraId="2BE86A54" w14:textId="77777777" w:rsidTr="00F97AEB"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44B2F" w14:textId="77777777" w:rsidR="0051201F" w:rsidRPr="00E46895" w:rsidRDefault="0051201F" w:rsidP="009C618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523FD" w14:textId="77777777" w:rsidR="0051201F" w:rsidRPr="00E46895" w:rsidRDefault="0051201F" w:rsidP="009C618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2798D" w14:textId="77777777" w:rsidR="0051201F" w:rsidRPr="00E46895" w:rsidRDefault="00363132" w:rsidP="009C618A">
                  <w:pPr>
                    <w:jc w:val="center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Amended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DEB7E" w14:textId="77777777" w:rsidR="0051201F" w:rsidRPr="00E46895" w:rsidRDefault="0051201F" w:rsidP="009C618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00F60" w14:textId="77777777" w:rsidR="0051201F" w:rsidRPr="00E46895" w:rsidRDefault="00363132" w:rsidP="009C618A">
                  <w:pPr>
                    <w:jc w:val="center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Amended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A9E1A" w14:textId="77777777" w:rsidR="0051201F" w:rsidRPr="00E46895" w:rsidRDefault="0051201F" w:rsidP="009C618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9B04F8B" w14:textId="77777777" w:rsidR="0051201F" w:rsidRPr="00E46895" w:rsidRDefault="0051201F" w:rsidP="000F3FC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F3FCC" w:rsidRPr="000F3FCC" w14:paraId="1BA98AAB" w14:textId="77777777" w:rsidTr="00F97AEB"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43E266" w14:textId="77777777" w:rsidR="009C618A" w:rsidRPr="00E46895" w:rsidRDefault="009C618A" w:rsidP="009C618A">
                  <w:pPr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Benefit</w:t>
                  </w:r>
                </w:p>
                <w:p w14:paraId="5D511A46" w14:textId="77777777" w:rsidR="009C618A" w:rsidRPr="00E46895" w:rsidRDefault="009C618A" w:rsidP="009C618A">
                  <w:pPr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District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69EA9E" w14:textId="77777777" w:rsidR="009C618A" w:rsidRPr="00E46895" w:rsidRDefault="009C618A" w:rsidP="009C618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5A542F" w14:textId="77777777" w:rsidR="009C618A" w:rsidRPr="00E46895" w:rsidRDefault="009C618A" w:rsidP="009C618A">
                  <w:pPr>
                    <w:jc w:val="center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Am</w:t>
                  </w:r>
                  <w:r w:rsidR="00363132" w:rsidRPr="00E46895">
                    <w:rPr>
                      <w:rFonts w:ascii="Arial" w:hAnsi="Arial" w:cs="Arial"/>
                    </w:rPr>
                    <w:t>ount</w:t>
                  </w:r>
                </w:p>
                <w:p w14:paraId="195C9666" w14:textId="29DC4853" w:rsidR="009C618A" w:rsidRPr="00E46895" w:rsidRDefault="00363132" w:rsidP="009C618A">
                  <w:pPr>
                    <w:jc w:val="center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0</w:t>
                  </w:r>
                  <w:r w:rsidR="009C6825">
                    <w:rPr>
                      <w:rFonts w:ascii="Arial" w:hAnsi="Arial" w:cs="Arial"/>
                    </w:rPr>
                    <w:t>9</w:t>
                  </w:r>
                  <w:r w:rsidRPr="00E46895">
                    <w:rPr>
                      <w:rFonts w:ascii="Arial" w:hAnsi="Arial" w:cs="Arial"/>
                    </w:rPr>
                    <w:t>/</w:t>
                  </w:r>
                  <w:r w:rsidR="005E4AE7" w:rsidRPr="00E46895">
                    <w:rPr>
                      <w:rFonts w:ascii="Arial" w:hAnsi="Arial" w:cs="Arial"/>
                    </w:rPr>
                    <w:t>1</w:t>
                  </w:r>
                  <w:r w:rsidR="009C6825">
                    <w:rPr>
                      <w:rFonts w:ascii="Arial" w:hAnsi="Arial" w:cs="Arial"/>
                    </w:rPr>
                    <w:t>0</w:t>
                  </w:r>
                  <w:r w:rsidR="00D623CC" w:rsidRPr="00E46895">
                    <w:rPr>
                      <w:rFonts w:ascii="Arial" w:hAnsi="Arial" w:cs="Arial"/>
                    </w:rPr>
                    <w:t>/2</w:t>
                  </w:r>
                  <w:r w:rsidR="00945BEC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027C55" w14:textId="77777777" w:rsidR="009C618A" w:rsidRPr="00E46895" w:rsidRDefault="009C618A" w:rsidP="009C618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6881F9" w14:textId="77777777" w:rsidR="009C618A" w:rsidRPr="00E46895" w:rsidRDefault="009C618A" w:rsidP="009C618A">
                  <w:pPr>
                    <w:jc w:val="center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Am</w:t>
                  </w:r>
                  <w:r w:rsidR="00363132" w:rsidRPr="00E46895">
                    <w:rPr>
                      <w:rFonts w:ascii="Arial" w:hAnsi="Arial" w:cs="Arial"/>
                    </w:rPr>
                    <w:t>ount</w:t>
                  </w:r>
                </w:p>
                <w:p w14:paraId="264F1708" w14:textId="771ACB0D" w:rsidR="009C618A" w:rsidRPr="00E46895" w:rsidRDefault="00363132" w:rsidP="009C618A">
                  <w:pPr>
                    <w:jc w:val="center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0</w:t>
                  </w:r>
                  <w:r w:rsidR="009C6825">
                    <w:rPr>
                      <w:rFonts w:ascii="Arial" w:hAnsi="Arial" w:cs="Arial"/>
                    </w:rPr>
                    <w:t>5</w:t>
                  </w:r>
                  <w:r w:rsidRPr="00E46895">
                    <w:rPr>
                      <w:rFonts w:ascii="Arial" w:hAnsi="Arial" w:cs="Arial"/>
                    </w:rPr>
                    <w:t>/</w:t>
                  </w:r>
                  <w:r w:rsidR="0082169F">
                    <w:rPr>
                      <w:rFonts w:ascii="Arial" w:hAnsi="Arial" w:cs="Arial"/>
                    </w:rPr>
                    <w:t>1</w:t>
                  </w:r>
                  <w:r w:rsidR="009C6825">
                    <w:rPr>
                      <w:rFonts w:ascii="Arial" w:hAnsi="Arial" w:cs="Arial"/>
                    </w:rPr>
                    <w:t>4</w:t>
                  </w:r>
                  <w:r w:rsidR="00D623CC" w:rsidRPr="00E46895">
                    <w:rPr>
                      <w:rFonts w:ascii="Arial" w:hAnsi="Arial" w:cs="Arial"/>
                    </w:rPr>
                    <w:t>/2</w:t>
                  </w:r>
                  <w:r w:rsidR="00945BEC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333651F" w14:textId="77777777" w:rsidR="009C618A" w:rsidRPr="00E46895" w:rsidRDefault="009C618A" w:rsidP="009C618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BB4096" w14:textId="77777777" w:rsidR="009C618A" w:rsidRPr="00E46895" w:rsidRDefault="009C618A" w:rsidP="000F3FCC">
                  <w:pPr>
                    <w:jc w:val="center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Change</w:t>
                  </w:r>
                </w:p>
              </w:tc>
            </w:tr>
            <w:tr w:rsidR="000F3FCC" w:rsidRPr="000F3FCC" w14:paraId="05345A30" w14:textId="77777777" w:rsidTr="00F97AEB"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39833C" w14:textId="77777777" w:rsidR="009C618A" w:rsidRPr="00E46895" w:rsidRDefault="009C618A" w:rsidP="009C618A">
                  <w:pPr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East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6C68B8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0FA1F1A" w14:textId="29B2368F" w:rsidR="009C618A" w:rsidRPr="00E46895" w:rsidRDefault="009C6825" w:rsidP="0030143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23,175,949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688147E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86FCEA" w14:textId="66BBDADC" w:rsidR="009C618A" w:rsidRPr="00E46895" w:rsidRDefault="009C6825" w:rsidP="0030143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18,418,940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EA1805C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C6443B" w14:textId="2ED69287" w:rsidR="009C618A" w:rsidRPr="00E46895" w:rsidRDefault="009C6825" w:rsidP="003E14C8">
                  <w:pPr>
                    <w:tabs>
                      <w:tab w:val="decimal" w:pos="1195"/>
                    </w:tabs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4,757,009</w:t>
                  </w:r>
                </w:p>
              </w:tc>
            </w:tr>
            <w:tr w:rsidR="000F3FCC" w:rsidRPr="000F3FCC" w14:paraId="5F9F7F4C" w14:textId="77777777" w:rsidTr="00F97AEB"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4933E" w14:textId="77777777" w:rsidR="009C618A" w:rsidRPr="00E46895" w:rsidRDefault="009C618A" w:rsidP="009C618A">
                  <w:pPr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Northwest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18704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587F5" w14:textId="25D912C6" w:rsidR="009C618A" w:rsidRPr="00E46895" w:rsidRDefault="008052FC" w:rsidP="0030143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</w:t>
                  </w:r>
                  <w:r w:rsidR="009C6825">
                    <w:rPr>
                      <w:rFonts w:ascii="Arial" w:hAnsi="Arial" w:cs="Arial"/>
                    </w:rPr>
                    <w:t>415</w:t>
                  </w:r>
                  <w:r>
                    <w:rPr>
                      <w:rFonts w:ascii="Arial" w:hAnsi="Arial" w:cs="Arial"/>
                    </w:rPr>
                    <w:t>,</w:t>
                  </w:r>
                  <w:r w:rsidR="009C6825">
                    <w:rPr>
                      <w:rFonts w:ascii="Arial" w:hAnsi="Arial" w:cs="Arial"/>
                    </w:rPr>
                    <w:t>782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DA43B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270A7" w14:textId="6E503C7B" w:rsidR="009C618A" w:rsidRPr="00E46895" w:rsidRDefault="009C6825" w:rsidP="0030143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100,000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98B55E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2DD45" w14:textId="7F17357F" w:rsidR="009C618A" w:rsidRPr="00E46895" w:rsidRDefault="009C6825" w:rsidP="00945BEC">
                  <w:pPr>
                    <w:ind w:left="-18" w:right="-24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2,315,782</w:t>
                  </w:r>
                </w:p>
              </w:tc>
            </w:tr>
            <w:tr w:rsidR="000F3FCC" w:rsidRPr="000F3FCC" w14:paraId="73FAD0C5" w14:textId="77777777" w:rsidTr="00F97AEB"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381A5" w14:textId="77777777" w:rsidR="009C618A" w:rsidRPr="00E46895" w:rsidRDefault="009C618A" w:rsidP="009C618A">
                  <w:pPr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Southwest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F15429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66BBC" w14:textId="568EC8BB" w:rsidR="009C618A" w:rsidRPr="00E46895" w:rsidRDefault="009C6825" w:rsidP="0030143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2,461,290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FBFAC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9020D" w14:textId="3DC8076C" w:rsidR="009C618A" w:rsidRPr="00E46895" w:rsidRDefault="009C6825" w:rsidP="0030143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1,182,060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07B05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C67E7" w14:textId="6FAECC20" w:rsidR="009C618A" w:rsidRPr="00E46895" w:rsidRDefault="003E14C8" w:rsidP="003E14C8">
                  <w:pPr>
                    <w:tabs>
                      <w:tab w:val="decimal" w:pos="1195"/>
                    </w:tabs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 xml:space="preserve"> </w:t>
                  </w:r>
                  <w:r w:rsidR="009C6825">
                    <w:rPr>
                      <w:rFonts w:ascii="Arial" w:hAnsi="Arial" w:cs="Arial"/>
                    </w:rPr>
                    <w:t>1,279,230</w:t>
                  </w:r>
                </w:p>
              </w:tc>
            </w:tr>
            <w:tr w:rsidR="000F3FCC" w:rsidRPr="000F3FCC" w14:paraId="31298D63" w14:textId="77777777" w:rsidTr="00F97AEB">
              <w:tc>
                <w:tcPr>
                  <w:tcW w:w="15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8281D2F" w14:textId="77777777" w:rsidR="009C618A" w:rsidRPr="00E46895" w:rsidRDefault="009C618A" w:rsidP="009C618A">
                  <w:pPr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Admin. Fund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F48B96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9BC88C" w14:textId="6D6C7DF5" w:rsidR="009C618A" w:rsidRPr="00E46895" w:rsidRDefault="009C6825" w:rsidP="0030143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292,120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69482C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202AB5B" w14:textId="61917EBA" w:rsidR="009C618A" w:rsidRPr="00E46895" w:rsidRDefault="009C6825" w:rsidP="0030143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199,000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74B286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F1B13E" w14:textId="194F73A3" w:rsidR="009C618A" w:rsidRPr="00E46895" w:rsidRDefault="009C6825" w:rsidP="003E14C8">
                  <w:pPr>
                    <w:tabs>
                      <w:tab w:val="decimal" w:pos="1195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93,120</w:t>
                  </w:r>
                </w:p>
              </w:tc>
            </w:tr>
            <w:tr w:rsidR="000F3FCC" w:rsidRPr="000F3FCC" w14:paraId="5FDDED39" w14:textId="77777777" w:rsidTr="00F97AEB">
              <w:tc>
                <w:tcPr>
                  <w:tcW w:w="15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21DE2B" w14:textId="126C8AD2" w:rsidR="009C618A" w:rsidRPr="00E46895" w:rsidRDefault="0099691E" w:rsidP="000F3FC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</w:t>
                  </w:r>
                  <w:r w:rsidR="009C618A" w:rsidRPr="00E46895">
                    <w:rPr>
                      <w:rFonts w:ascii="Arial" w:hAnsi="Arial" w:cs="Arial"/>
                    </w:rPr>
                    <w:t>Total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54CAE0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7F7B025" w14:textId="7F162621" w:rsidR="009C618A" w:rsidRPr="00E46895" w:rsidRDefault="009C6825" w:rsidP="0030143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28,345,141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2D3AD5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636CA7B" w14:textId="286F51BB" w:rsidR="009C618A" w:rsidRPr="00E46895" w:rsidRDefault="009C6825" w:rsidP="00301435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19,900,000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02A700" w14:textId="77777777" w:rsidR="009C618A" w:rsidRPr="00E46895" w:rsidRDefault="009C618A" w:rsidP="00301435">
                  <w:pPr>
                    <w:jc w:val="right"/>
                    <w:rPr>
                      <w:rFonts w:ascii="Arial" w:hAnsi="Arial" w:cs="Arial"/>
                    </w:rPr>
                  </w:pPr>
                  <w:r w:rsidRPr="00E46895">
                    <w:rPr>
                      <w:rFonts w:ascii="Arial" w:hAnsi="Arial" w:cs="Arial"/>
                    </w:rPr>
                    <w:t>$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CD8E6E" w14:textId="18727423" w:rsidR="009C618A" w:rsidRPr="00E46895" w:rsidRDefault="009C6825" w:rsidP="00087CAC">
                  <w:pPr>
                    <w:tabs>
                      <w:tab w:val="decimal" w:pos="1195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8,445,141</w:t>
                  </w:r>
                </w:p>
              </w:tc>
            </w:tr>
            <w:tr w:rsidR="000F3FCC" w:rsidRPr="00934A55" w14:paraId="13BB1683" w14:textId="77777777" w:rsidTr="00F97AEB">
              <w:tc>
                <w:tcPr>
                  <w:tcW w:w="18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E286B0" w14:textId="7DA86E97" w:rsidR="009C618A" w:rsidRPr="00934A55" w:rsidRDefault="009C618A" w:rsidP="009C618A">
                  <w:pPr>
                    <w:jc w:val="center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55E5C2" w14:textId="77777777" w:rsidR="009C618A" w:rsidRPr="00934A55" w:rsidRDefault="009C618A" w:rsidP="009C618A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A5BF275" w14:textId="77777777" w:rsidR="009C618A" w:rsidRPr="00934A55" w:rsidRDefault="009C618A" w:rsidP="009C618A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714812" w14:textId="77777777" w:rsidR="009C618A" w:rsidRPr="00934A55" w:rsidRDefault="009C618A" w:rsidP="009C618A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E6C503" w14:textId="77777777" w:rsidR="009C618A" w:rsidRPr="00934A55" w:rsidRDefault="009C618A" w:rsidP="009C618A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820E233" w14:textId="77777777" w:rsidR="009C618A" w:rsidRPr="00934A55" w:rsidRDefault="009C618A" w:rsidP="009C618A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0929DC4" w14:textId="77777777" w:rsidR="009C618A" w:rsidRPr="00934A55" w:rsidRDefault="009C618A" w:rsidP="009C618A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</w:tr>
          </w:tbl>
          <w:p w14:paraId="5B20F632" w14:textId="77777777" w:rsidR="00293B6F" w:rsidRDefault="00293B6F" w:rsidP="002F77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BD1DE0" w14:textId="19814AAF" w:rsidR="002F778B" w:rsidRDefault="002F778B" w:rsidP="002F77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419D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D66746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21419D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REASE</w:t>
            </w:r>
            <w:r w:rsidRPr="0021419D">
              <w:rPr>
                <w:rFonts w:ascii="Arial" w:hAnsi="Arial" w:cs="Arial"/>
                <w:b/>
                <w:sz w:val="24"/>
                <w:szCs w:val="24"/>
              </w:rPr>
              <w:t xml:space="preserve"> IN REVENUES AND</w:t>
            </w:r>
          </w:p>
          <w:p w14:paraId="4C2FE946" w14:textId="77777777" w:rsidR="002F778B" w:rsidRPr="00F44A8B" w:rsidRDefault="002F778B" w:rsidP="002F77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627">
              <w:rPr>
                <w:rFonts w:ascii="Arial" w:hAnsi="Arial" w:cs="Arial"/>
                <w:b/>
                <w:sz w:val="24"/>
                <w:szCs w:val="24"/>
              </w:rPr>
              <w:t>OTHER FINANCING SOURCE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14:paraId="0B5B5CD0" w14:textId="0E97B77A" w:rsidR="001E6C14" w:rsidRPr="009C618A" w:rsidRDefault="001E6C14" w:rsidP="009C61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B043F89" w14:textId="77777777" w:rsidR="009C618A" w:rsidRPr="005F04B2" w:rsidRDefault="009C618A" w:rsidP="005F04B2">
            <w:pPr>
              <w:tabs>
                <w:tab w:val="decimal" w:pos="14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6471B92" w14:textId="2E172FEF" w:rsidR="00945BEC" w:rsidRDefault="007A7C7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30,025</w:t>
            </w:r>
          </w:p>
          <w:p w14:paraId="7D065427" w14:textId="1A1016CB" w:rsidR="009C618A" w:rsidRDefault="008F191C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76D75B8B" w14:textId="77777777" w:rsidR="0000761D" w:rsidRDefault="0000761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DFDB9B" w14:textId="77777777" w:rsidR="0000761D" w:rsidRDefault="0000761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F8A9BE" w14:textId="77777777" w:rsidR="0000761D" w:rsidRDefault="0000761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94AF18" w14:textId="77777777" w:rsidR="0000761D" w:rsidRDefault="0000761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0E1A17" w14:textId="3E90DEB1" w:rsidR="0000761D" w:rsidRDefault="009C6825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8,445,141</w:t>
            </w:r>
          </w:p>
          <w:p w14:paraId="590BAD2F" w14:textId="77777777" w:rsidR="0000761D" w:rsidRDefault="0000761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FFD332" w14:textId="77777777" w:rsidR="0000761D" w:rsidRDefault="0000761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55E6F4" w14:textId="77777777" w:rsidR="0000761D" w:rsidRDefault="0000761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89E48C" w14:textId="0A16884F" w:rsidR="0000761D" w:rsidRDefault="0000761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1A4C6E" w14:textId="77777777" w:rsidR="007A7C7D" w:rsidRDefault="007A7C7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56181F" w14:textId="77777777" w:rsidR="007A7C7D" w:rsidRDefault="007A7C7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CA18C5" w14:textId="77777777" w:rsidR="007A7C7D" w:rsidRDefault="007A7C7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A3C698" w14:textId="77777777" w:rsidR="007A7C7D" w:rsidRDefault="007A7C7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5DEA26" w14:textId="77777777" w:rsidR="007A7C7D" w:rsidRDefault="007A7C7D" w:rsidP="00002117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D8F9E7" w14:textId="01DB640D" w:rsidR="0051232B" w:rsidRPr="002D0095" w:rsidRDefault="002D0095" w:rsidP="00A04C34">
            <w:pPr>
              <w:tabs>
                <w:tab w:val="left" w:pos="170"/>
                <w:tab w:val="decimal" w:pos="1506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60185205" w14:textId="77777777" w:rsidR="0051232B" w:rsidRPr="002D0095" w:rsidRDefault="0051232B" w:rsidP="00002117">
            <w:pPr>
              <w:tabs>
                <w:tab w:val="decimal" w:pos="133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82C334" w14:textId="277C2229" w:rsidR="00B630E1" w:rsidRPr="0051232B" w:rsidRDefault="006A3BD7" w:rsidP="00D66746">
            <w:pPr>
              <w:tabs>
                <w:tab w:val="left" w:pos="70"/>
                <w:tab w:val="decimal" w:pos="1332"/>
              </w:tabs>
              <w:ind w:right="-125"/>
              <w:rPr>
                <w:rFonts w:ascii="Arial" w:hAnsi="Arial" w:cs="Arial"/>
                <w:sz w:val="24"/>
                <w:szCs w:val="24"/>
                <w:u w:val="double"/>
              </w:rPr>
            </w:pPr>
            <w:r w:rsidRPr="0051232B">
              <w:rPr>
                <w:rFonts w:ascii="Arial" w:hAnsi="Arial" w:cs="Arial"/>
                <w:sz w:val="24"/>
                <w:szCs w:val="24"/>
                <w:u w:val="double"/>
              </w:rPr>
              <w:t>$</w:t>
            </w:r>
            <w:r w:rsidR="0051232B" w:rsidRPr="0051232B">
              <w:rPr>
                <w:rFonts w:ascii="Arial" w:hAnsi="Arial" w:cs="Arial"/>
                <w:sz w:val="24"/>
                <w:szCs w:val="24"/>
                <w:u w:val="double"/>
              </w:rPr>
              <w:tab/>
            </w:r>
            <w:r w:rsidR="00D66746">
              <w:rPr>
                <w:rFonts w:ascii="Arial" w:hAnsi="Arial" w:cs="Arial"/>
                <w:sz w:val="24"/>
                <w:szCs w:val="24"/>
                <w:u w:val="double"/>
              </w:rPr>
              <w:t>(1</w:t>
            </w:r>
            <w:r w:rsidR="00A04C34">
              <w:rPr>
                <w:rFonts w:ascii="Arial" w:hAnsi="Arial" w:cs="Arial"/>
                <w:sz w:val="24"/>
                <w:szCs w:val="24"/>
                <w:u w:val="double"/>
              </w:rPr>
              <w:t>,</w:t>
            </w:r>
            <w:r w:rsidR="008A20AD">
              <w:rPr>
                <w:rFonts w:ascii="Arial" w:hAnsi="Arial" w:cs="Arial"/>
                <w:sz w:val="24"/>
                <w:szCs w:val="24"/>
                <w:u w:val="double"/>
              </w:rPr>
              <w:t>573,019</w:t>
            </w:r>
            <w:r w:rsidR="00D66746">
              <w:rPr>
                <w:rFonts w:ascii="Arial" w:hAnsi="Arial" w:cs="Arial"/>
                <w:sz w:val="24"/>
                <w:szCs w:val="24"/>
                <w:u w:val="double"/>
              </w:rPr>
              <w:t>)</w:t>
            </w:r>
          </w:p>
          <w:p w14:paraId="32366D88" w14:textId="38626F9A" w:rsidR="009C7370" w:rsidRPr="0000761D" w:rsidRDefault="009C7370" w:rsidP="00764EA5">
            <w:pPr>
              <w:tabs>
                <w:tab w:val="left" w:pos="0"/>
                <w:tab w:val="decimal" w:pos="1400"/>
              </w:tabs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</w:tr>
      <w:tr w:rsidR="004A28A7" w:rsidRPr="00263BED" w14:paraId="4ACDBB13" w14:textId="77777777" w:rsidTr="00AC46F0">
        <w:trPr>
          <w:trHeight w:val="630"/>
        </w:trPr>
        <w:tc>
          <w:tcPr>
            <w:tcW w:w="7920" w:type="dxa"/>
            <w:vAlign w:val="center"/>
          </w:tcPr>
          <w:p w14:paraId="0E8428E7" w14:textId="77777777" w:rsidR="004A28A7" w:rsidRPr="00263BED" w:rsidRDefault="00AF1E92" w:rsidP="0045139C">
            <w:pPr>
              <w:pStyle w:val="ListParagraph"/>
              <w:numPr>
                <w:ilvl w:val="0"/>
                <w:numId w:val="20"/>
              </w:numPr>
              <w:tabs>
                <w:tab w:val="right" w:pos="450"/>
              </w:tabs>
              <w:ind w:hanging="1080"/>
              <w:rPr>
                <w:rFonts w:ascii="Arial" w:hAnsi="Arial"/>
                <w:b/>
                <w:sz w:val="24"/>
              </w:rPr>
            </w:pPr>
            <w:bookmarkStart w:id="0" w:name="_Hlk17100865"/>
            <w:r>
              <w:rPr>
                <w:rFonts w:ascii="Arial" w:hAnsi="Arial"/>
                <w:b/>
                <w:sz w:val="24"/>
              </w:rPr>
              <w:t>A</w:t>
            </w:r>
            <w:r w:rsidR="004A28A7">
              <w:rPr>
                <w:rFonts w:ascii="Arial" w:hAnsi="Arial"/>
                <w:b/>
                <w:sz w:val="24"/>
              </w:rPr>
              <w:t>PROPRIATIONS</w:t>
            </w:r>
          </w:p>
        </w:tc>
        <w:tc>
          <w:tcPr>
            <w:tcW w:w="270" w:type="dxa"/>
          </w:tcPr>
          <w:p w14:paraId="7F21DDE3" w14:textId="77777777" w:rsidR="004A28A7" w:rsidRPr="00263BED" w:rsidRDefault="004A28A7" w:rsidP="00FF1E20">
            <w:pPr>
              <w:pStyle w:val="ListParagraph"/>
              <w:tabs>
                <w:tab w:val="right" w:pos="360"/>
              </w:tabs>
              <w:ind w:left="9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514A419A" w14:textId="77777777" w:rsidR="004A28A7" w:rsidRPr="00263BED" w:rsidRDefault="004A28A7" w:rsidP="00FF1E20">
            <w:pPr>
              <w:pStyle w:val="ListParagraph"/>
              <w:tabs>
                <w:tab w:val="right" w:pos="360"/>
              </w:tabs>
              <w:ind w:left="90"/>
              <w:jc w:val="center"/>
              <w:rPr>
                <w:rFonts w:ascii="Arial" w:hAnsi="Arial"/>
                <w:b/>
                <w:sz w:val="24"/>
              </w:rPr>
            </w:pPr>
            <w:r w:rsidRPr="00263BED">
              <w:rPr>
                <w:rFonts w:ascii="Arial" w:hAnsi="Arial"/>
                <w:b/>
                <w:sz w:val="24"/>
              </w:rPr>
              <w:t>Increase</w:t>
            </w:r>
          </w:p>
          <w:p w14:paraId="28C39FC4" w14:textId="77777777" w:rsidR="004A28A7" w:rsidRPr="00263BED" w:rsidRDefault="004A28A7" w:rsidP="00FF1E20">
            <w:pPr>
              <w:pStyle w:val="ListParagraph"/>
              <w:tabs>
                <w:tab w:val="right" w:pos="360"/>
              </w:tabs>
              <w:ind w:left="90"/>
              <w:jc w:val="center"/>
              <w:rPr>
                <w:rFonts w:ascii="Arial" w:hAnsi="Arial"/>
                <w:b/>
                <w:sz w:val="24"/>
                <w:u w:val="single"/>
              </w:rPr>
            </w:pPr>
            <w:r w:rsidRPr="00263BED">
              <w:rPr>
                <w:rFonts w:ascii="Arial" w:hAnsi="Arial"/>
                <w:b/>
                <w:sz w:val="24"/>
                <w:u w:val="single"/>
              </w:rPr>
              <w:t>(Decrease)</w:t>
            </w:r>
          </w:p>
          <w:p w14:paraId="73D4EE7A" w14:textId="77777777" w:rsidR="004A28A7" w:rsidRPr="001A5185" w:rsidRDefault="004A28A7" w:rsidP="00FF1E20">
            <w:pPr>
              <w:pStyle w:val="ListParagraph"/>
              <w:tabs>
                <w:tab w:val="right" w:pos="360"/>
              </w:tabs>
              <w:ind w:left="90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</w:tc>
      </w:tr>
      <w:bookmarkEnd w:id="0"/>
      <w:tr w:rsidR="004A28A7" w:rsidRPr="009C6113" w14:paraId="33B88067" w14:textId="77777777" w:rsidTr="00AC46F0">
        <w:trPr>
          <w:trHeight w:val="1215"/>
        </w:trPr>
        <w:tc>
          <w:tcPr>
            <w:tcW w:w="7920" w:type="dxa"/>
          </w:tcPr>
          <w:p w14:paraId="518EB260" w14:textId="436D0C25" w:rsidR="004A28A7" w:rsidRPr="00F32D51" w:rsidRDefault="00097033" w:rsidP="006A7155">
            <w:pPr>
              <w:pStyle w:val="ListParagraph"/>
              <w:numPr>
                <w:ilvl w:val="0"/>
                <w:numId w:val="11"/>
              </w:numPr>
              <w:ind w:right="-108" w:hanging="46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>Adjust</w:t>
            </w:r>
            <w:r w:rsidR="004A28A7">
              <w:rPr>
                <w:rFonts w:ascii="Arial" w:hAnsi="Arial" w:cs="Arial"/>
                <w:sz w:val="24"/>
                <w:szCs w:val="24"/>
              </w:rPr>
              <w:t xml:space="preserve"> appropriations for construction management </w:t>
            </w:r>
            <w:r w:rsidR="0039213C">
              <w:rPr>
                <w:rFonts w:ascii="Arial" w:hAnsi="Arial" w:cs="Arial"/>
                <w:sz w:val="24"/>
                <w:szCs w:val="24"/>
              </w:rPr>
              <w:t>as follows</w:t>
            </w:r>
            <w:r w:rsidR="00536C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5DEAFC" w14:textId="77777777" w:rsidR="0039213C" w:rsidRPr="00C571E9" w:rsidRDefault="0039213C" w:rsidP="0039213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7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257"/>
              <w:gridCol w:w="1893"/>
            </w:tblGrid>
            <w:tr w:rsidR="008323EC" w:rsidRPr="00C571E9" w14:paraId="616B72CF" w14:textId="77777777" w:rsidTr="00F302B5">
              <w:tc>
                <w:tcPr>
                  <w:tcW w:w="4140" w:type="dxa"/>
                </w:tcPr>
                <w:p w14:paraId="2DAE2A64" w14:textId="77777777" w:rsidR="008F3B2B" w:rsidRDefault="008323EC" w:rsidP="00E71708">
                  <w:pPr>
                    <w:pStyle w:val="ListParagraph"/>
                    <w:ind w:left="66"/>
                    <w:rPr>
                      <w:rFonts w:ascii="Arial" w:hAnsi="Arial" w:cs="Arial"/>
                    </w:rPr>
                  </w:pPr>
                  <w:r w:rsidRPr="00A831D1">
                    <w:rPr>
                      <w:rFonts w:ascii="Arial" w:hAnsi="Arial" w:cs="Arial"/>
                    </w:rPr>
                    <w:t>Concurrency</w:t>
                  </w:r>
                </w:p>
                <w:p w14:paraId="701A6153" w14:textId="71ECB061" w:rsidR="00D43FE0" w:rsidRPr="00A831D1" w:rsidRDefault="00D43FE0" w:rsidP="00E71708">
                  <w:pPr>
                    <w:pStyle w:val="ListParagraph"/>
                    <w:ind w:left="6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Construction Management</w:t>
                  </w:r>
                </w:p>
              </w:tc>
              <w:tc>
                <w:tcPr>
                  <w:tcW w:w="257" w:type="dxa"/>
                </w:tcPr>
                <w:p w14:paraId="3F1490BC" w14:textId="77777777" w:rsidR="008323EC" w:rsidRPr="00A831D1" w:rsidRDefault="008323EC" w:rsidP="00E71708">
                  <w:pPr>
                    <w:pStyle w:val="ListParagraph"/>
                    <w:ind w:left="66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93" w:type="dxa"/>
                </w:tcPr>
                <w:p w14:paraId="24C0C056" w14:textId="095AF7DE" w:rsidR="008F3B2B" w:rsidRDefault="00453C2F" w:rsidP="00E71708">
                  <w:pPr>
                    <w:pStyle w:val="ListParagraph"/>
                    <w:tabs>
                      <w:tab w:val="left" w:pos="0"/>
                      <w:tab w:val="decimal" w:pos="1335"/>
                    </w:tabs>
                    <w:ind w:left="66"/>
                    <w:rPr>
                      <w:rFonts w:ascii="Arial" w:hAnsi="Arial" w:cs="Arial"/>
                    </w:rPr>
                  </w:pPr>
                  <w:r w:rsidRPr="00A831D1">
                    <w:rPr>
                      <w:rFonts w:ascii="Arial" w:hAnsi="Arial" w:cs="Arial"/>
                    </w:rPr>
                    <w:t>$</w:t>
                  </w:r>
                  <w:r w:rsidR="0056334D">
                    <w:rPr>
                      <w:rFonts w:ascii="Arial" w:hAnsi="Arial" w:cs="Arial"/>
                    </w:rPr>
                    <w:tab/>
                  </w:r>
                  <w:r w:rsidR="003C36F6">
                    <w:rPr>
                      <w:rFonts w:ascii="Arial" w:hAnsi="Arial" w:cs="Arial"/>
                    </w:rPr>
                    <w:t>50,846</w:t>
                  </w:r>
                </w:p>
                <w:p w14:paraId="31E2B5F6" w14:textId="70D787FA" w:rsidR="00A92EED" w:rsidRPr="00A831D1" w:rsidRDefault="00D43FE0" w:rsidP="00E71708">
                  <w:pPr>
                    <w:pStyle w:val="ListParagraph"/>
                    <w:tabs>
                      <w:tab w:val="left" w:pos="165"/>
                      <w:tab w:val="decimal" w:pos="1335"/>
                    </w:tabs>
                    <w:ind w:left="6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56334D">
                    <w:rPr>
                      <w:rFonts w:ascii="Arial" w:hAnsi="Arial" w:cs="Arial"/>
                    </w:rPr>
                    <w:tab/>
                  </w:r>
                  <w:r w:rsidR="00FB2DCF" w:rsidRPr="007978D8">
                    <w:rPr>
                      <w:rFonts w:ascii="Arial" w:hAnsi="Arial" w:cs="Arial"/>
                    </w:rPr>
                    <w:t>(</w:t>
                  </w:r>
                  <w:r w:rsidR="006B2CB6">
                    <w:rPr>
                      <w:rFonts w:ascii="Arial" w:hAnsi="Arial" w:cs="Arial"/>
                    </w:rPr>
                    <w:t>8,745,458</w:t>
                  </w:r>
                  <w:r w:rsidR="00FB2DCF" w:rsidRPr="007978D8"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8323EC" w:rsidRPr="00C571E9" w14:paraId="15FC1A82" w14:textId="77777777" w:rsidTr="00F302B5">
              <w:tc>
                <w:tcPr>
                  <w:tcW w:w="4140" w:type="dxa"/>
                </w:tcPr>
                <w:p w14:paraId="5FB2475C" w14:textId="3C494ED2" w:rsidR="006E2F8F" w:rsidRPr="00A831D1" w:rsidRDefault="008323EC" w:rsidP="00E71708">
                  <w:pPr>
                    <w:pStyle w:val="ListParagraph"/>
                    <w:ind w:left="66"/>
                    <w:rPr>
                      <w:rFonts w:ascii="Arial" w:hAnsi="Arial" w:cs="Arial"/>
                    </w:rPr>
                  </w:pPr>
                  <w:r w:rsidRPr="00A831D1">
                    <w:rPr>
                      <w:rFonts w:ascii="Arial" w:hAnsi="Arial" w:cs="Arial"/>
                    </w:rPr>
                    <w:t>Impact Fee Admin</w:t>
                  </w:r>
                  <w:r w:rsidR="00416F45">
                    <w:rPr>
                      <w:rFonts w:ascii="Arial" w:hAnsi="Arial" w:cs="Arial"/>
                    </w:rPr>
                    <w:t xml:space="preserve"> F</w:t>
                  </w:r>
                  <w:r w:rsidRPr="00A831D1">
                    <w:rPr>
                      <w:rFonts w:ascii="Arial" w:hAnsi="Arial" w:cs="Arial"/>
                    </w:rPr>
                    <w:t xml:space="preserve">und </w:t>
                  </w:r>
                  <w:r w:rsidR="000C6F4A">
                    <w:rPr>
                      <w:rFonts w:ascii="Arial" w:hAnsi="Arial" w:cs="Arial"/>
                    </w:rPr>
                    <w:t>Revenue/Interest</w:t>
                  </w:r>
                </w:p>
              </w:tc>
              <w:tc>
                <w:tcPr>
                  <w:tcW w:w="257" w:type="dxa"/>
                </w:tcPr>
                <w:p w14:paraId="55686E1C" w14:textId="77777777" w:rsidR="008323EC" w:rsidRPr="00A831D1" w:rsidRDefault="008323EC" w:rsidP="00E71708">
                  <w:pPr>
                    <w:pStyle w:val="ListParagraph"/>
                    <w:ind w:left="66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93" w:type="dxa"/>
                </w:tcPr>
                <w:p w14:paraId="34AAC2B3" w14:textId="29C69549" w:rsidR="006E2F8F" w:rsidRPr="00F91073" w:rsidRDefault="0056334D" w:rsidP="00E71708">
                  <w:pPr>
                    <w:pStyle w:val="ListParagraph"/>
                    <w:tabs>
                      <w:tab w:val="left" w:pos="165"/>
                      <w:tab w:val="decimal" w:pos="1335"/>
                    </w:tabs>
                    <w:ind w:left="66"/>
                    <w:rPr>
                      <w:rFonts w:ascii="Arial" w:hAnsi="Arial" w:cs="Arial"/>
                      <w:u w:val="single"/>
                    </w:rPr>
                  </w:pPr>
                  <w:r w:rsidRPr="00F91073">
                    <w:rPr>
                      <w:rFonts w:ascii="Arial" w:hAnsi="Arial" w:cs="Arial"/>
                      <w:u w:val="single"/>
                    </w:rPr>
                    <w:tab/>
                  </w:r>
                  <w:r w:rsidR="00120AF5" w:rsidRPr="00F91073">
                    <w:rPr>
                      <w:rFonts w:ascii="Arial" w:hAnsi="Arial" w:cs="Arial"/>
                      <w:u w:val="single"/>
                    </w:rPr>
                    <w:tab/>
                  </w:r>
                  <w:r w:rsidR="002C03A8">
                    <w:rPr>
                      <w:rFonts w:ascii="Arial" w:hAnsi="Arial" w:cs="Arial"/>
                      <w:u w:val="single"/>
                    </w:rPr>
                    <w:t>97</w:t>
                  </w:r>
                  <w:r w:rsidR="00532678">
                    <w:rPr>
                      <w:rFonts w:ascii="Arial" w:hAnsi="Arial" w:cs="Arial"/>
                      <w:u w:val="single"/>
                    </w:rPr>
                    <w:t>,162</w:t>
                  </w:r>
                </w:p>
              </w:tc>
            </w:tr>
            <w:tr w:rsidR="008323EC" w:rsidRPr="00C571E9" w14:paraId="5BE88C0E" w14:textId="77777777" w:rsidTr="00F302B5">
              <w:trPr>
                <w:trHeight w:val="252"/>
              </w:trPr>
              <w:tc>
                <w:tcPr>
                  <w:tcW w:w="4140" w:type="dxa"/>
                </w:tcPr>
                <w:p w14:paraId="039199AA" w14:textId="4D051317" w:rsidR="008323EC" w:rsidRPr="00A831D1" w:rsidRDefault="006A7155" w:rsidP="006A7155">
                  <w:pPr>
                    <w:pStyle w:val="ListParagraph"/>
                    <w:ind w:left="6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      </w:t>
                  </w:r>
                  <w:r w:rsidR="008323EC" w:rsidRPr="00A831D1">
                    <w:rPr>
                      <w:rFonts w:ascii="Arial" w:hAnsi="Arial" w:cs="Arial"/>
                    </w:rPr>
                    <w:t>Total</w:t>
                  </w:r>
                </w:p>
              </w:tc>
              <w:tc>
                <w:tcPr>
                  <w:tcW w:w="257" w:type="dxa"/>
                </w:tcPr>
                <w:p w14:paraId="03C0B739" w14:textId="77777777" w:rsidR="008323EC" w:rsidRPr="00A831D1" w:rsidRDefault="008323EC" w:rsidP="00E71708">
                  <w:pPr>
                    <w:pStyle w:val="ListParagraph"/>
                    <w:ind w:left="66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93" w:type="dxa"/>
                </w:tcPr>
                <w:p w14:paraId="1341BC7C" w14:textId="1642C9FA" w:rsidR="008323EC" w:rsidRPr="006A7155" w:rsidRDefault="00453C2F" w:rsidP="00A037CF">
                  <w:pPr>
                    <w:pStyle w:val="ListParagraph"/>
                    <w:tabs>
                      <w:tab w:val="left" w:pos="165"/>
                      <w:tab w:val="center" w:pos="894"/>
                    </w:tabs>
                    <w:ind w:left="66" w:right="61"/>
                    <w:rPr>
                      <w:rFonts w:ascii="Arial" w:hAnsi="Arial" w:cs="Arial"/>
                      <w:u w:val="single"/>
                    </w:rPr>
                  </w:pPr>
                  <w:r w:rsidRPr="006A7155">
                    <w:rPr>
                      <w:rFonts w:ascii="Arial" w:hAnsi="Arial" w:cs="Arial"/>
                      <w:u w:val="single"/>
                    </w:rPr>
                    <w:t>$</w:t>
                  </w:r>
                  <w:r w:rsidR="000A4BFD">
                    <w:rPr>
                      <w:rFonts w:ascii="Arial" w:hAnsi="Arial" w:cs="Arial"/>
                      <w:u w:val="single"/>
                    </w:rPr>
                    <w:tab/>
                  </w:r>
                  <w:r w:rsidR="00A037CF">
                    <w:rPr>
                      <w:rFonts w:ascii="Arial" w:hAnsi="Arial" w:cs="Arial"/>
                      <w:u w:val="single"/>
                    </w:rPr>
                    <w:t>(</w:t>
                  </w:r>
                  <w:r w:rsidR="00120533">
                    <w:rPr>
                      <w:rFonts w:ascii="Arial" w:hAnsi="Arial" w:cs="Arial"/>
                      <w:u w:val="single"/>
                    </w:rPr>
                    <w:t>8,597,450</w:t>
                  </w:r>
                  <w:r w:rsidR="00A037CF">
                    <w:rPr>
                      <w:rFonts w:ascii="Arial" w:hAnsi="Arial" w:cs="Arial"/>
                      <w:u w:val="single"/>
                    </w:rPr>
                    <w:t>)</w:t>
                  </w:r>
                </w:p>
              </w:tc>
            </w:tr>
          </w:tbl>
          <w:p w14:paraId="0351D8F8" w14:textId="77777777" w:rsidR="0039213C" w:rsidRPr="0039213C" w:rsidRDefault="0039213C" w:rsidP="003921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5FD5A70" w14:textId="77777777" w:rsidR="004A28A7" w:rsidRPr="004A28A7" w:rsidRDefault="004A28A7" w:rsidP="004A28A7">
            <w:pPr>
              <w:tabs>
                <w:tab w:val="decimal" w:pos="14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836B4F" w14:textId="34C8482B" w:rsidR="008E52C7" w:rsidRPr="00265160" w:rsidRDefault="00554E1E" w:rsidP="001F1951">
            <w:pPr>
              <w:tabs>
                <w:tab w:val="left" w:pos="230"/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A037CF">
              <w:rPr>
                <w:rFonts w:ascii="Arial" w:hAnsi="Arial" w:cs="Arial"/>
                <w:sz w:val="24"/>
                <w:szCs w:val="24"/>
              </w:rPr>
              <w:t>(</w:t>
            </w:r>
            <w:r w:rsidR="00120533">
              <w:rPr>
                <w:rFonts w:ascii="Arial" w:hAnsi="Arial" w:cs="Arial"/>
                <w:sz w:val="24"/>
                <w:szCs w:val="24"/>
              </w:rPr>
              <w:t>8,597,450</w:t>
            </w:r>
            <w:r w:rsidR="00A037C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A28A7" w:rsidRPr="00C571E9" w14:paraId="071813FA" w14:textId="77777777" w:rsidTr="00AC46F0">
        <w:trPr>
          <w:trHeight w:val="153"/>
        </w:trPr>
        <w:tc>
          <w:tcPr>
            <w:tcW w:w="7920" w:type="dxa"/>
          </w:tcPr>
          <w:p w14:paraId="4822CCEE" w14:textId="77777777" w:rsidR="004A28A7" w:rsidRPr="00C571E9" w:rsidRDefault="004A28A7" w:rsidP="0048662C">
            <w:pPr>
              <w:pStyle w:val="ListParagraph"/>
              <w:ind w:left="81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</w:tcPr>
          <w:p w14:paraId="7A1C944F" w14:textId="77777777" w:rsidR="004A28A7" w:rsidRPr="00C571E9" w:rsidRDefault="004A28A7" w:rsidP="00F53246">
            <w:pPr>
              <w:tabs>
                <w:tab w:val="decimal" w:pos="1512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90" w:type="dxa"/>
          </w:tcPr>
          <w:p w14:paraId="35729056" w14:textId="77777777" w:rsidR="004A28A7" w:rsidRPr="00C571E9" w:rsidRDefault="004A28A7" w:rsidP="00F53246">
            <w:pPr>
              <w:tabs>
                <w:tab w:val="decimal" w:pos="1512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A7DC6" w:rsidRPr="00F53246" w14:paraId="1F27D5CB" w14:textId="77777777" w:rsidTr="00AC46F0">
        <w:trPr>
          <w:trHeight w:val="1755"/>
        </w:trPr>
        <w:tc>
          <w:tcPr>
            <w:tcW w:w="7920" w:type="dxa"/>
          </w:tcPr>
          <w:p w14:paraId="30084CCE" w14:textId="7CEB3DD2" w:rsidR="00273A57" w:rsidRDefault="00EA3FF3" w:rsidP="006A7155">
            <w:pPr>
              <w:pStyle w:val="ListParagraph"/>
              <w:numPr>
                <w:ilvl w:val="0"/>
                <w:numId w:val="11"/>
              </w:numPr>
              <w:ind w:hanging="4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</w:t>
            </w:r>
            <w:r w:rsidR="00265F42">
              <w:rPr>
                <w:rFonts w:ascii="Arial" w:hAnsi="Arial" w:cs="Arial"/>
                <w:sz w:val="24"/>
                <w:szCs w:val="24"/>
              </w:rPr>
              <w:t xml:space="preserve">rease appropriations </w:t>
            </w:r>
            <w:r w:rsidR="00797B4D">
              <w:rPr>
                <w:rFonts w:ascii="Arial" w:hAnsi="Arial" w:cs="Arial"/>
                <w:sz w:val="24"/>
                <w:szCs w:val="24"/>
              </w:rPr>
              <w:t>for</w:t>
            </w:r>
            <w:r w:rsidR="00265F42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947241">
              <w:rPr>
                <w:rFonts w:ascii="Arial" w:hAnsi="Arial" w:cs="Arial"/>
                <w:sz w:val="24"/>
                <w:szCs w:val="24"/>
              </w:rPr>
              <w:t xml:space="preserve">following </w:t>
            </w:r>
            <w:r w:rsidR="00265F42">
              <w:rPr>
                <w:rFonts w:ascii="Arial" w:hAnsi="Arial" w:cs="Arial"/>
                <w:sz w:val="24"/>
                <w:szCs w:val="24"/>
              </w:rPr>
              <w:t>capital programs</w:t>
            </w:r>
            <w:r w:rsidR="00536C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057367" w14:textId="77777777" w:rsidR="00A81441" w:rsidRPr="0048423B" w:rsidRDefault="00A81441" w:rsidP="00A81441">
            <w:pPr>
              <w:pStyle w:val="ListParagraph"/>
              <w:ind w:left="810"/>
              <w:rPr>
                <w:rFonts w:ascii="Arial" w:hAnsi="Arial" w:cs="Arial"/>
                <w:sz w:val="14"/>
                <w:szCs w:val="14"/>
              </w:rPr>
            </w:pPr>
          </w:p>
          <w:bookmarkStart w:id="1" w:name="_MON_1750483794"/>
          <w:bookmarkEnd w:id="1"/>
          <w:p w14:paraId="7F8B5E43" w14:textId="59083DAD" w:rsidR="00A81441" w:rsidRDefault="00091656" w:rsidP="000F5B92">
            <w:pPr>
              <w:pStyle w:val="ListParagraph"/>
              <w:ind w:left="9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object w:dxaOrig="5845" w:dyaOrig="1838" w14:anchorId="476D0F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.75pt;height:90.75pt" o:ole="">
                  <v:imagedata r:id="rId8" o:title=""/>
                </v:shape>
                <o:OLEObject Type="Embed" ProgID="Excel.Sheet.8" ShapeID="_x0000_i1025" DrawAspect="Content" ObjectID="_1817806674" r:id="rId9"/>
              </w:object>
            </w:r>
          </w:p>
          <w:p w14:paraId="41C32467" w14:textId="76ADF1D5" w:rsidR="003A1B55" w:rsidRPr="003A1B55" w:rsidRDefault="003A1B55" w:rsidP="003A1B55"/>
        </w:tc>
        <w:tc>
          <w:tcPr>
            <w:tcW w:w="270" w:type="dxa"/>
          </w:tcPr>
          <w:p w14:paraId="7658614D" w14:textId="77777777" w:rsidR="00EA7DC6" w:rsidRDefault="00EA7DC6" w:rsidP="00F53246">
            <w:pPr>
              <w:tabs>
                <w:tab w:val="decimal" w:pos="15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799B7AA" w14:textId="3A726C7B" w:rsidR="00EA7DC6" w:rsidRDefault="0036274C" w:rsidP="0039644B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29,50</w:t>
            </w:r>
            <w:r w:rsidR="0009165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A28A7" w:rsidRPr="00F53246" w14:paraId="65F06864" w14:textId="77777777" w:rsidTr="00AC46F0">
        <w:trPr>
          <w:trHeight w:val="810"/>
        </w:trPr>
        <w:tc>
          <w:tcPr>
            <w:tcW w:w="7920" w:type="dxa"/>
          </w:tcPr>
          <w:p w14:paraId="50C7C63E" w14:textId="6C0720C5" w:rsidR="006F1D6F" w:rsidRDefault="006F1D6F" w:rsidP="006A7155">
            <w:pPr>
              <w:pStyle w:val="ListParagraph"/>
              <w:numPr>
                <w:ilvl w:val="0"/>
                <w:numId w:val="11"/>
              </w:numPr>
              <w:ind w:hanging="4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</w:t>
            </w:r>
            <w:r w:rsidR="00636013">
              <w:rPr>
                <w:rFonts w:ascii="Arial" w:hAnsi="Arial" w:cs="Arial"/>
                <w:sz w:val="24"/>
                <w:szCs w:val="24"/>
              </w:rPr>
              <w:t>ease appropriations for</w:t>
            </w:r>
            <w:r w:rsidR="00E74B98">
              <w:rPr>
                <w:rFonts w:ascii="Arial" w:hAnsi="Arial" w:cs="Arial"/>
                <w:sz w:val="24"/>
                <w:szCs w:val="24"/>
              </w:rPr>
              <w:t xml:space="preserve"> Offsite Road Improvements</w:t>
            </w:r>
            <w:r w:rsidR="0063601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9C301C" w14:textId="77777777" w:rsidR="00EE0606" w:rsidRPr="00FF08A7" w:rsidRDefault="00EE0606" w:rsidP="00FF08A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C17E83" w14:textId="71EA0C36" w:rsidR="00EE0606" w:rsidRDefault="008A38AF" w:rsidP="006A7155">
            <w:pPr>
              <w:pStyle w:val="ListParagraph"/>
              <w:numPr>
                <w:ilvl w:val="0"/>
                <w:numId w:val="11"/>
              </w:numPr>
              <w:ind w:hanging="46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Pr="009E6CE6">
              <w:rPr>
                <w:rFonts w:ascii="Arial" w:hAnsi="Arial" w:cs="Arial"/>
                <w:sz w:val="24"/>
                <w:szCs w:val="24"/>
              </w:rPr>
              <w:t xml:space="preserve">crease </w:t>
            </w:r>
            <w:r>
              <w:rPr>
                <w:rFonts w:ascii="Arial" w:hAnsi="Arial" w:cs="Arial"/>
                <w:sz w:val="24"/>
                <w:szCs w:val="24"/>
              </w:rPr>
              <w:t>Dues and Fees to reflect</w:t>
            </w:r>
            <w:r w:rsidRPr="009E6CE6">
              <w:rPr>
                <w:rFonts w:ascii="Arial" w:hAnsi="Arial" w:cs="Arial"/>
                <w:sz w:val="24"/>
                <w:szCs w:val="24"/>
              </w:rPr>
              <w:t xml:space="preserve"> actual results.</w:t>
            </w:r>
          </w:p>
          <w:p w14:paraId="3EA081EC" w14:textId="77777777" w:rsidR="00607287" w:rsidRPr="00591D07" w:rsidRDefault="00607287" w:rsidP="00607287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4ECD9A45" w14:textId="510EB62D" w:rsidR="00C86B6B" w:rsidRDefault="00716192" w:rsidP="00B62755">
            <w:pPr>
              <w:pStyle w:val="ListParagraph"/>
              <w:numPr>
                <w:ilvl w:val="0"/>
                <w:numId w:val="11"/>
              </w:numPr>
              <w:ind w:hanging="4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EE125E">
              <w:rPr>
                <w:rFonts w:ascii="Arial" w:hAnsi="Arial" w:cs="Arial"/>
                <w:sz w:val="24"/>
                <w:szCs w:val="24"/>
              </w:rPr>
              <w:t>crease</w:t>
            </w:r>
            <w:r w:rsidR="00512F80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EE125E">
              <w:rPr>
                <w:rFonts w:ascii="Arial" w:hAnsi="Arial" w:cs="Arial"/>
                <w:sz w:val="24"/>
                <w:szCs w:val="24"/>
              </w:rPr>
              <w:t xml:space="preserve"> Transfer to General Fund to reflect actual results.</w:t>
            </w:r>
          </w:p>
          <w:p w14:paraId="42CE8217" w14:textId="77777777" w:rsidR="00D66C2C" w:rsidRPr="00AB6322" w:rsidRDefault="00D66C2C" w:rsidP="00D66C2C">
            <w:pPr>
              <w:rPr>
                <w:rFonts w:ascii="Arial" w:hAnsi="Arial" w:cs="Arial"/>
                <w:sz w:val="4"/>
                <w:szCs w:val="4"/>
              </w:rPr>
            </w:pPr>
          </w:p>
          <w:p w14:paraId="6FA6C916" w14:textId="77777777" w:rsidR="00995139" w:rsidRPr="000B3F1C" w:rsidRDefault="00995139" w:rsidP="00995139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8"/>
              <w:gridCol w:w="269"/>
              <w:gridCol w:w="1440"/>
            </w:tblGrid>
            <w:tr w:rsidR="00C86B6B" w:rsidRPr="00FF26D1" w14:paraId="1FA2E95B" w14:textId="77777777" w:rsidTr="00560F33">
              <w:tc>
                <w:tcPr>
                  <w:tcW w:w="4948" w:type="dxa"/>
                </w:tcPr>
                <w:p w14:paraId="51971AB3" w14:textId="2AA92E12" w:rsidR="001613A1" w:rsidRDefault="00560F33" w:rsidP="001613A1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  <w:r w:rsidR="0046110D">
                    <w:rPr>
                      <w:rFonts w:ascii="Arial" w:hAnsi="Arial" w:cs="Arial"/>
                      <w:sz w:val="19"/>
                      <w:szCs w:val="19"/>
                    </w:rPr>
                    <w:t>/</w:t>
                  </w:r>
                  <w:r w:rsidR="009C62C9"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3</w:t>
                  </w:r>
                  <w:r w:rsidR="0046110D">
                    <w:rPr>
                      <w:rFonts w:ascii="Arial" w:hAnsi="Arial" w:cs="Arial"/>
                      <w:sz w:val="19"/>
                      <w:szCs w:val="19"/>
                    </w:rPr>
                    <w:t xml:space="preserve"> Charter School State Security Hardening Gran</w:t>
                  </w:r>
                  <w:r w:rsidR="001613A1"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</w:p>
                <w:p w14:paraId="3770CCFC" w14:textId="6B23EDDF" w:rsidR="00D973DF" w:rsidRPr="00121EAD" w:rsidRDefault="00980619" w:rsidP="001613A1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21EAD"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3</w:t>
                  </w:r>
                  <w:r w:rsidRPr="00121EAD">
                    <w:rPr>
                      <w:rFonts w:ascii="Arial" w:hAnsi="Arial" w:cs="Arial"/>
                      <w:sz w:val="19"/>
                      <w:szCs w:val="19"/>
                    </w:rPr>
                    <w:t>/2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4</w:t>
                  </w:r>
                  <w:r w:rsidRPr="00121EAD">
                    <w:rPr>
                      <w:rFonts w:ascii="Arial" w:hAnsi="Arial" w:cs="Arial"/>
                      <w:sz w:val="19"/>
                      <w:szCs w:val="19"/>
                    </w:rPr>
                    <w:t xml:space="preserve"> Charter School State Security Hardening Grant</w:t>
                  </w:r>
                  <w:r w:rsidR="00D973DF" w:rsidRPr="00121EAD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269" w:type="dxa"/>
                </w:tcPr>
                <w:p w14:paraId="7D74BE67" w14:textId="77777777" w:rsidR="00C86B6B" w:rsidRPr="00DE12B1" w:rsidRDefault="00C86B6B" w:rsidP="00C86B6B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DE12B1">
                    <w:rPr>
                      <w:rFonts w:ascii="Arial" w:hAnsi="Arial" w:cs="Arial"/>
                      <w:sz w:val="19"/>
                      <w:szCs w:val="19"/>
                    </w:rPr>
                    <w:tab/>
                  </w:r>
                </w:p>
              </w:tc>
              <w:tc>
                <w:tcPr>
                  <w:tcW w:w="1440" w:type="dxa"/>
                </w:tcPr>
                <w:p w14:paraId="02B973FA" w14:textId="1072B520" w:rsidR="000717B6" w:rsidRPr="00FF26D1" w:rsidRDefault="00C86B6B" w:rsidP="003D11B9">
                  <w:pPr>
                    <w:pStyle w:val="ListParagraph"/>
                    <w:tabs>
                      <w:tab w:val="left" w:pos="0"/>
                      <w:tab w:val="decimal" w:pos="1149"/>
                    </w:tabs>
                    <w:ind w:left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F26D1">
                    <w:rPr>
                      <w:rFonts w:ascii="Arial" w:hAnsi="Arial" w:cs="Arial"/>
                      <w:sz w:val="19"/>
                      <w:szCs w:val="19"/>
                    </w:rPr>
                    <w:t>$</w:t>
                  </w:r>
                  <w:r w:rsidR="00560F33" w:rsidRPr="00FF26D1">
                    <w:rPr>
                      <w:rFonts w:ascii="Arial" w:hAnsi="Arial" w:cs="Arial"/>
                      <w:sz w:val="19"/>
                      <w:szCs w:val="19"/>
                    </w:rPr>
                    <w:tab/>
                    <w:t>(</w:t>
                  </w:r>
                  <w:r w:rsidR="002C3736" w:rsidRPr="00FF26D1">
                    <w:rPr>
                      <w:rFonts w:ascii="Arial" w:hAnsi="Arial" w:cs="Arial"/>
                      <w:sz w:val="19"/>
                      <w:szCs w:val="19"/>
                    </w:rPr>
                    <w:t>17</w:t>
                  </w:r>
                  <w:r w:rsidR="00781E27" w:rsidRPr="00FF26D1">
                    <w:rPr>
                      <w:rFonts w:ascii="Arial" w:hAnsi="Arial" w:cs="Arial"/>
                      <w:sz w:val="19"/>
                      <w:szCs w:val="19"/>
                    </w:rPr>
                    <w:t>9</w:t>
                  </w:r>
                  <w:r w:rsidR="002C3736" w:rsidRPr="00FF26D1">
                    <w:rPr>
                      <w:rFonts w:ascii="Arial" w:hAnsi="Arial" w:cs="Arial"/>
                      <w:sz w:val="19"/>
                      <w:szCs w:val="19"/>
                    </w:rPr>
                    <w:t>,</w:t>
                  </w:r>
                  <w:r w:rsidR="00781E27" w:rsidRPr="00FF26D1">
                    <w:rPr>
                      <w:rFonts w:ascii="Arial" w:hAnsi="Arial" w:cs="Arial"/>
                      <w:sz w:val="19"/>
                      <w:szCs w:val="19"/>
                    </w:rPr>
                    <w:t>400</w:t>
                  </w:r>
                  <w:r w:rsidR="00560F33" w:rsidRPr="00FF26D1"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  <w:r w:rsidR="004E6EF5" w:rsidRPr="00FF26D1">
                    <w:rPr>
                      <w:rFonts w:ascii="Arial" w:hAnsi="Arial" w:cs="Arial"/>
                      <w:sz w:val="19"/>
                      <w:szCs w:val="19"/>
                    </w:rPr>
                    <w:tab/>
                  </w:r>
                  <w:r w:rsidR="00560F33" w:rsidRPr="00FF26D1">
                    <w:rPr>
                      <w:rFonts w:ascii="Arial" w:hAnsi="Arial" w:cs="Arial"/>
                      <w:sz w:val="19"/>
                      <w:szCs w:val="19"/>
                    </w:rPr>
                    <w:t>(</w:t>
                  </w:r>
                  <w:r w:rsidR="002C3736" w:rsidRPr="00FF26D1">
                    <w:rPr>
                      <w:rFonts w:ascii="Arial" w:hAnsi="Arial" w:cs="Arial"/>
                      <w:sz w:val="19"/>
                      <w:szCs w:val="19"/>
                    </w:rPr>
                    <w:t>927,055</w:t>
                  </w:r>
                  <w:r w:rsidR="00560F33" w:rsidRPr="00FF26D1"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</w:p>
              </w:tc>
            </w:tr>
            <w:tr w:rsidR="001613A1" w:rsidRPr="00FF26D1" w14:paraId="1C5DE45F" w14:textId="77777777" w:rsidTr="00560F33">
              <w:tc>
                <w:tcPr>
                  <w:tcW w:w="4948" w:type="dxa"/>
                </w:tcPr>
                <w:p w14:paraId="47909F14" w14:textId="5CD274ED" w:rsidR="00716192" w:rsidRDefault="001613A1" w:rsidP="00716192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4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/2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5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Charter School State Security Hardening Grant</w:t>
                  </w:r>
                </w:p>
              </w:tc>
              <w:tc>
                <w:tcPr>
                  <w:tcW w:w="269" w:type="dxa"/>
                </w:tcPr>
                <w:p w14:paraId="123395BD" w14:textId="77777777" w:rsidR="001613A1" w:rsidRPr="00DE12B1" w:rsidRDefault="001613A1" w:rsidP="00C86B6B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</w:tcPr>
                <w:p w14:paraId="60043479" w14:textId="3889878E" w:rsidR="00716192" w:rsidRPr="00FF26D1" w:rsidRDefault="001613A1" w:rsidP="003D11B9">
                  <w:pPr>
                    <w:pStyle w:val="ListParagraph"/>
                    <w:tabs>
                      <w:tab w:val="left" w:pos="0"/>
                      <w:tab w:val="decimal" w:pos="1149"/>
                    </w:tabs>
                    <w:ind w:left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F26D1">
                    <w:rPr>
                      <w:rFonts w:ascii="Arial" w:hAnsi="Arial" w:cs="Arial"/>
                      <w:sz w:val="19"/>
                      <w:szCs w:val="19"/>
                    </w:rPr>
                    <w:tab/>
                    <w:t>(</w:t>
                  </w:r>
                  <w:r w:rsidR="009F7846" w:rsidRPr="00FF26D1">
                    <w:rPr>
                      <w:rFonts w:ascii="Arial" w:hAnsi="Arial" w:cs="Arial"/>
                      <w:sz w:val="19"/>
                      <w:szCs w:val="19"/>
                    </w:rPr>
                    <w:t>1,248.273</w:t>
                  </w:r>
                  <w:r w:rsidRPr="00FF26D1"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</w:p>
              </w:tc>
            </w:tr>
            <w:tr w:rsidR="00F63092" w:rsidRPr="00C571E9" w14:paraId="0FEE8EEA" w14:textId="77777777" w:rsidTr="00560F33">
              <w:tc>
                <w:tcPr>
                  <w:tcW w:w="4948" w:type="dxa"/>
                </w:tcPr>
                <w:p w14:paraId="1F04FDFC" w14:textId="1CDB9D28" w:rsidR="00F63092" w:rsidRDefault="00716192" w:rsidP="001613A1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4/</w:t>
                  </w:r>
                  <w:r w:rsidR="00F63092"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5</w:t>
                  </w:r>
                  <w:r w:rsidR="00F63092">
                    <w:rPr>
                      <w:rFonts w:ascii="Arial" w:hAnsi="Arial" w:cs="Arial"/>
                      <w:sz w:val="19"/>
                      <w:szCs w:val="19"/>
                    </w:rPr>
                    <w:t xml:space="preserve"> Charter School Capital Outlay from PECO</w:t>
                  </w:r>
                </w:p>
                <w:p w14:paraId="29324FC2" w14:textId="24566BB2" w:rsidR="00716192" w:rsidRDefault="00716192" w:rsidP="001613A1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24/25 Eligible Capital Expenditures from General Fund</w:t>
                  </w:r>
                </w:p>
                <w:p w14:paraId="512D549F" w14:textId="603F403E" w:rsidR="00CF792B" w:rsidRDefault="00CF792B" w:rsidP="001613A1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4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/2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5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GOB End of Program Audit</w:t>
                  </w:r>
                </w:p>
                <w:p w14:paraId="2E28E489" w14:textId="540B259E" w:rsidR="00FB52B9" w:rsidRDefault="00FB52B9" w:rsidP="001613A1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4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/2</w:t>
                  </w:r>
                  <w:r w:rsidR="005D0E25">
                    <w:rPr>
                      <w:rFonts w:ascii="Arial" w:hAnsi="Arial" w:cs="Arial"/>
                      <w:sz w:val="19"/>
                      <w:szCs w:val="19"/>
                    </w:rPr>
                    <w:t>5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School Mapping Grant</w:t>
                  </w:r>
                </w:p>
              </w:tc>
              <w:tc>
                <w:tcPr>
                  <w:tcW w:w="269" w:type="dxa"/>
                </w:tcPr>
                <w:p w14:paraId="71D42905" w14:textId="77777777" w:rsidR="00F63092" w:rsidRPr="00DE12B1" w:rsidRDefault="00F63092" w:rsidP="00C86B6B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</w:tcPr>
                <w:p w14:paraId="485948EE" w14:textId="64803A60" w:rsidR="00F63092" w:rsidRDefault="00F63092" w:rsidP="00F63092">
                  <w:pPr>
                    <w:pStyle w:val="ListParagraph"/>
                    <w:tabs>
                      <w:tab w:val="left" w:pos="0"/>
                      <w:tab w:val="decimal" w:pos="1230"/>
                    </w:tabs>
                    <w:ind w:left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FB52B9">
                    <w:rPr>
                      <w:rFonts w:ascii="Arial" w:hAnsi="Arial" w:cs="Arial"/>
                      <w:sz w:val="19"/>
                      <w:szCs w:val="19"/>
                    </w:rPr>
                    <w:tab/>
                  </w:r>
                  <w:r w:rsidR="00B91005">
                    <w:rPr>
                      <w:rFonts w:ascii="Arial" w:hAnsi="Arial" w:cs="Arial"/>
                      <w:sz w:val="19"/>
                      <w:szCs w:val="19"/>
                    </w:rPr>
                    <w:t>1,958</w:t>
                  </w:r>
                </w:p>
                <w:p w14:paraId="1FD87BFB" w14:textId="1E7E4520" w:rsidR="00716192" w:rsidRDefault="00716192" w:rsidP="00F63092">
                  <w:pPr>
                    <w:pStyle w:val="ListParagraph"/>
                    <w:tabs>
                      <w:tab w:val="left" w:pos="0"/>
                      <w:tab w:val="decimal" w:pos="1230"/>
                    </w:tabs>
                    <w:ind w:left="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ab/>
                    <w:t>5,500,000</w:t>
                  </w:r>
                </w:p>
                <w:p w14:paraId="48EAD0AD" w14:textId="00906784" w:rsidR="00CF792B" w:rsidRPr="00FB52B9" w:rsidRDefault="00CF792B" w:rsidP="00F63092">
                  <w:pPr>
                    <w:pStyle w:val="ListParagraph"/>
                    <w:tabs>
                      <w:tab w:val="left" w:pos="0"/>
                      <w:tab w:val="decimal" w:pos="1230"/>
                    </w:tabs>
                    <w:ind w:left="0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ab/>
                    <w:t>(</w:t>
                  </w:r>
                  <w:r w:rsidR="004C141A">
                    <w:rPr>
                      <w:rFonts w:ascii="Arial" w:hAnsi="Arial" w:cs="Arial"/>
                      <w:sz w:val="19"/>
                      <w:szCs w:val="19"/>
                    </w:rPr>
                    <w:t>235,079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</w:p>
                <w:p w14:paraId="73369492" w14:textId="19A8BC65" w:rsidR="00FB52B9" w:rsidRPr="001613A1" w:rsidRDefault="00FB52B9" w:rsidP="00F63092">
                  <w:pPr>
                    <w:pStyle w:val="ListParagraph"/>
                    <w:tabs>
                      <w:tab w:val="left" w:pos="0"/>
                      <w:tab w:val="decimal" w:pos="1230"/>
                    </w:tabs>
                    <w:ind w:left="0"/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ab/>
                    <w:t>(</w:t>
                  </w:r>
                  <w:r w:rsidR="00977E12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5,561</w:t>
                  </w:r>
                  <w:r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)</w:t>
                  </w:r>
                </w:p>
              </w:tc>
            </w:tr>
            <w:tr w:rsidR="00C86B6B" w:rsidRPr="00C571E9" w14:paraId="583A57F6" w14:textId="77777777" w:rsidTr="00560F33">
              <w:trPr>
                <w:trHeight w:val="252"/>
              </w:trPr>
              <w:tc>
                <w:tcPr>
                  <w:tcW w:w="4948" w:type="dxa"/>
                </w:tcPr>
                <w:p w14:paraId="183DA289" w14:textId="6968F0D9" w:rsidR="00C86B6B" w:rsidRPr="00DE12B1" w:rsidRDefault="0028083E" w:rsidP="00C86B6B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T</w:t>
                  </w:r>
                  <w:r w:rsidR="00C86B6B" w:rsidRPr="00DE12B1">
                    <w:rPr>
                      <w:rFonts w:ascii="Arial" w:hAnsi="Arial" w:cs="Arial"/>
                      <w:sz w:val="19"/>
                      <w:szCs w:val="19"/>
                    </w:rPr>
                    <w:t>otal</w:t>
                  </w:r>
                </w:p>
              </w:tc>
              <w:tc>
                <w:tcPr>
                  <w:tcW w:w="269" w:type="dxa"/>
                </w:tcPr>
                <w:p w14:paraId="0F910EA8" w14:textId="77777777" w:rsidR="00C86B6B" w:rsidRPr="00DE12B1" w:rsidRDefault="00C86B6B" w:rsidP="00C86B6B">
                  <w:pPr>
                    <w:pStyle w:val="ListParagraph"/>
                    <w:ind w:left="0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440" w:type="dxa"/>
                </w:tcPr>
                <w:p w14:paraId="4AEBEEF0" w14:textId="33530B48" w:rsidR="00C86B6B" w:rsidRPr="006A7155" w:rsidRDefault="00C86B6B" w:rsidP="00B91005">
                  <w:pPr>
                    <w:pStyle w:val="ListParagraph"/>
                    <w:tabs>
                      <w:tab w:val="left" w:pos="66"/>
                      <w:tab w:val="decimal" w:pos="1222"/>
                    </w:tabs>
                    <w:ind w:left="0" w:right="-105"/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</w:pPr>
                  <w:r w:rsidRPr="006A7155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$</w:t>
                  </w:r>
                  <w:r w:rsidRPr="006A7155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ab/>
                  </w:r>
                  <w:r w:rsidR="00716192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2,</w:t>
                  </w:r>
                  <w:r w:rsidR="004C141A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90</w:t>
                  </w:r>
                  <w:r w:rsidR="00781E27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6</w:t>
                  </w:r>
                  <w:r w:rsidR="004C141A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,</w:t>
                  </w:r>
                  <w:r w:rsidR="00781E27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590</w:t>
                  </w:r>
                </w:p>
              </w:tc>
            </w:tr>
          </w:tbl>
          <w:p w14:paraId="16575031" w14:textId="77777777" w:rsidR="00475DE7" w:rsidRPr="00AC46F0" w:rsidRDefault="00475DE7" w:rsidP="00475DE7">
            <w:pPr>
              <w:pStyle w:val="ListParagraph"/>
              <w:ind w:left="435"/>
              <w:rPr>
                <w:rFonts w:ascii="Arial" w:hAnsi="Arial"/>
                <w:b/>
                <w:sz w:val="16"/>
                <w:szCs w:val="16"/>
              </w:rPr>
            </w:pPr>
          </w:p>
          <w:p w14:paraId="0283B536" w14:textId="334727B1" w:rsidR="00B62755" w:rsidRPr="006D21AD" w:rsidRDefault="00681EF0" w:rsidP="006D21AD">
            <w:pPr>
              <w:pStyle w:val="ListParagraph"/>
              <w:numPr>
                <w:ilvl w:val="0"/>
                <w:numId w:val="11"/>
              </w:numPr>
              <w:ind w:hanging="466"/>
              <w:rPr>
                <w:rFonts w:ascii="Arial" w:hAnsi="Arial" w:cs="Arial"/>
                <w:sz w:val="24"/>
                <w:szCs w:val="24"/>
              </w:rPr>
            </w:pPr>
            <w:r w:rsidRPr="00681EF0">
              <w:rPr>
                <w:rFonts w:ascii="Arial" w:hAnsi="Arial" w:cs="Arial"/>
                <w:sz w:val="24"/>
                <w:szCs w:val="24"/>
              </w:rPr>
              <w:t>Increase appropriations f</w:t>
            </w:r>
            <w:r w:rsidR="00D119C2">
              <w:rPr>
                <w:rFonts w:ascii="Arial" w:hAnsi="Arial" w:cs="Arial"/>
                <w:sz w:val="24"/>
                <w:szCs w:val="24"/>
              </w:rPr>
              <w:t>rom charters t</w:t>
            </w:r>
            <w:r w:rsidRPr="00681EF0">
              <w:rPr>
                <w:rFonts w:ascii="Arial" w:hAnsi="Arial" w:cs="Arial"/>
                <w:sz w:val="24"/>
                <w:szCs w:val="24"/>
              </w:rPr>
              <w:t xml:space="preserve">o non-charter schools to reflect </w:t>
            </w:r>
            <w:r w:rsidR="00D119C2">
              <w:rPr>
                <w:rFonts w:ascii="Arial" w:hAnsi="Arial" w:cs="Arial"/>
                <w:sz w:val="24"/>
                <w:szCs w:val="24"/>
              </w:rPr>
              <w:t xml:space="preserve">updates </w:t>
            </w:r>
            <w:r w:rsidR="00FF26D1">
              <w:rPr>
                <w:rFonts w:ascii="Arial" w:hAnsi="Arial" w:cs="Arial"/>
                <w:sz w:val="24"/>
                <w:szCs w:val="24"/>
              </w:rPr>
              <w:t>to</w:t>
            </w:r>
            <w:r w:rsidR="00D119C2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681EF0">
              <w:rPr>
                <w:rFonts w:ascii="Arial" w:hAnsi="Arial" w:cs="Arial"/>
                <w:sz w:val="24"/>
                <w:szCs w:val="24"/>
              </w:rPr>
              <w:t>2</w:t>
            </w:r>
            <w:r w:rsidR="00377CB9">
              <w:rPr>
                <w:rFonts w:ascii="Arial" w:hAnsi="Arial" w:cs="Arial"/>
                <w:sz w:val="24"/>
                <w:szCs w:val="24"/>
              </w:rPr>
              <w:t>2</w:t>
            </w:r>
            <w:r w:rsidRPr="00681EF0">
              <w:rPr>
                <w:rFonts w:ascii="Arial" w:hAnsi="Arial" w:cs="Arial"/>
                <w:sz w:val="24"/>
                <w:szCs w:val="24"/>
              </w:rPr>
              <w:t>/2</w:t>
            </w:r>
            <w:r w:rsidR="00377CB9">
              <w:rPr>
                <w:rFonts w:ascii="Arial" w:hAnsi="Arial" w:cs="Arial"/>
                <w:sz w:val="24"/>
                <w:szCs w:val="24"/>
              </w:rPr>
              <w:t>3</w:t>
            </w:r>
            <w:r w:rsidRPr="00681EF0">
              <w:rPr>
                <w:rFonts w:ascii="Arial" w:hAnsi="Arial" w:cs="Arial"/>
                <w:sz w:val="24"/>
                <w:szCs w:val="24"/>
              </w:rPr>
              <w:t xml:space="preserve"> State Security Hardening Grant</w:t>
            </w:r>
            <w:r w:rsidR="002C3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26D1">
              <w:rPr>
                <w:rFonts w:ascii="Arial" w:hAnsi="Arial" w:cs="Arial"/>
                <w:sz w:val="24"/>
                <w:szCs w:val="24"/>
              </w:rPr>
              <w:t>for</w:t>
            </w:r>
            <w:r w:rsidR="002C3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3736" w:rsidRPr="00FF26D1">
              <w:rPr>
                <w:rFonts w:ascii="Arial" w:hAnsi="Arial" w:cs="Arial"/>
                <w:sz w:val="24"/>
                <w:szCs w:val="24"/>
              </w:rPr>
              <w:t>$</w:t>
            </w:r>
            <w:r w:rsidR="00D84061" w:rsidRPr="00FF26D1">
              <w:rPr>
                <w:rFonts w:ascii="Arial" w:hAnsi="Arial" w:cs="Arial"/>
                <w:sz w:val="24"/>
                <w:szCs w:val="24"/>
              </w:rPr>
              <w:t>9</w:t>
            </w:r>
            <w:r w:rsidR="00781E27" w:rsidRPr="00FF26D1">
              <w:rPr>
                <w:rFonts w:ascii="Arial" w:hAnsi="Arial" w:cs="Arial"/>
                <w:sz w:val="24"/>
                <w:szCs w:val="24"/>
              </w:rPr>
              <w:t>8</w:t>
            </w:r>
            <w:r w:rsidR="00D84061" w:rsidRPr="00FF26D1">
              <w:rPr>
                <w:rFonts w:ascii="Arial" w:hAnsi="Arial" w:cs="Arial"/>
                <w:sz w:val="24"/>
                <w:szCs w:val="24"/>
              </w:rPr>
              <w:t>,</w:t>
            </w:r>
            <w:r w:rsidR="00781E27" w:rsidRPr="00FF26D1">
              <w:rPr>
                <w:rFonts w:ascii="Arial" w:hAnsi="Arial" w:cs="Arial"/>
                <w:sz w:val="24"/>
                <w:szCs w:val="24"/>
              </w:rPr>
              <w:t>880</w:t>
            </w:r>
            <w:r w:rsidR="00D119C2" w:rsidRPr="00FF26D1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D119C2">
              <w:rPr>
                <w:rFonts w:ascii="Arial" w:hAnsi="Arial" w:cs="Arial"/>
                <w:sz w:val="24"/>
                <w:szCs w:val="24"/>
              </w:rPr>
              <w:t xml:space="preserve"> updates </w:t>
            </w:r>
            <w:r w:rsidR="00FF26D1">
              <w:rPr>
                <w:rFonts w:ascii="Arial" w:hAnsi="Arial" w:cs="Arial"/>
                <w:sz w:val="24"/>
                <w:szCs w:val="24"/>
              </w:rPr>
              <w:t>to</w:t>
            </w:r>
            <w:r w:rsidR="00D119C2">
              <w:rPr>
                <w:rFonts w:ascii="Arial" w:hAnsi="Arial" w:cs="Arial"/>
                <w:sz w:val="24"/>
                <w:szCs w:val="24"/>
              </w:rPr>
              <w:t xml:space="preserve"> the 23/24 State Security Hardening Grant </w:t>
            </w:r>
            <w:r w:rsidR="00FF26D1">
              <w:rPr>
                <w:rFonts w:ascii="Arial" w:hAnsi="Arial" w:cs="Arial"/>
                <w:sz w:val="24"/>
                <w:szCs w:val="24"/>
              </w:rPr>
              <w:t>for</w:t>
            </w:r>
            <w:r w:rsidR="00D119C2">
              <w:rPr>
                <w:rFonts w:ascii="Arial" w:hAnsi="Arial" w:cs="Arial"/>
                <w:sz w:val="24"/>
                <w:szCs w:val="24"/>
              </w:rPr>
              <w:t xml:space="preserve"> $64,388</w:t>
            </w:r>
            <w:r w:rsidRPr="00681EF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55849C" w14:textId="77777777" w:rsidR="00B62755" w:rsidRDefault="00B62755" w:rsidP="00B62755">
            <w:pPr>
              <w:pStyle w:val="ListParagraph"/>
              <w:ind w:left="900"/>
              <w:rPr>
                <w:rFonts w:ascii="Arial" w:hAnsi="Arial" w:cs="Arial"/>
                <w:sz w:val="24"/>
                <w:szCs w:val="24"/>
              </w:rPr>
            </w:pPr>
          </w:p>
          <w:p w14:paraId="40DC5F5D" w14:textId="099794F8" w:rsidR="00AE7B40" w:rsidRPr="00FF26D1" w:rsidRDefault="009E1D73" w:rsidP="006D21AD">
            <w:pPr>
              <w:pStyle w:val="ListParagraph"/>
              <w:numPr>
                <w:ilvl w:val="0"/>
                <w:numId w:val="11"/>
              </w:numPr>
              <w:ind w:hanging="466"/>
              <w:rPr>
                <w:rFonts w:ascii="Arial" w:hAnsi="Arial" w:cs="Arial"/>
                <w:sz w:val="24"/>
                <w:szCs w:val="24"/>
              </w:rPr>
            </w:pPr>
            <w:r w:rsidRPr="005C765E">
              <w:rPr>
                <w:rFonts w:ascii="Arial" w:hAnsi="Arial" w:cs="Arial"/>
                <w:sz w:val="24"/>
                <w:szCs w:val="24"/>
              </w:rPr>
              <w:t>Reserve</w:t>
            </w:r>
            <w:r w:rsidR="00337E9B" w:rsidRPr="005C765E">
              <w:rPr>
                <w:rFonts w:ascii="Arial" w:hAnsi="Arial" w:cs="Arial"/>
                <w:sz w:val="24"/>
                <w:szCs w:val="24"/>
              </w:rPr>
              <w:t xml:space="preserve"> for FY 202</w:t>
            </w:r>
            <w:r w:rsidR="000A4BFD">
              <w:rPr>
                <w:rFonts w:ascii="Arial" w:hAnsi="Arial" w:cs="Arial"/>
                <w:sz w:val="24"/>
                <w:szCs w:val="24"/>
              </w:rPr>
              <w:t>5</w:t>
            </w:r>
            <w:r w:rsidR="004F242D" w:rsidRPr="005C765E">
              <w:rPr>
                <w:rFonts w:ascii="Arial" w:hAnsi="Arial" w:cs="Arial"/>
                <w:sz w:val="24"/>
                <w:szCs w:val="24"/>
              </w:rPr>
              <w:t>-2</w:t>
            </w:r>
            <w:r w:rsidR="000A4BFD">
              <w:rPr>
                <w:rFonts w:ascii="Arial" w:hAnsi="Arial" w:cs="Arial"/>
                <w:sz w:val="24"/>
                <w:szCs w:val="24"/>
              </w:rPr>
              <w:t>6</w:t>
            </w:r>
            <w:r w:rsidR="004F242D" w:rsidRPr="005C765E">
              <w:rPr>
                <w:rFonts w:ascii="Arial" w:hAnsi="Arial" w:cs="Arial"/>
                <w:sz w:val="24"/>
                <w:szCs w:val="24"/>
              </w:rPr>
              <w:t>,</w:t>
            </w:r>
            <w:r w:rsidRPr="005C765E">
              <w:rPr>
                <w:rFonts w:ascii="Arial" w:hAnsi="Arial" w:cs="Arial"/>
                <w:sz w:val="24"/>
                <w:szCs w:val="24"/>
              </w:rPr>
              <w:t xml:space="preserve"> Charter School Hardening Grants </w:t>
            </w:r>
            <w:r w:rsidR="004F594C" w:rsidRPr="005C765E">
              <w:rPr>
                <w:rFonts w:ascii="Arial" w:hAnsi="Arial" w:cs="Arial"/>
                <w:sz w:val="24"/>
                <w:szCs w:val="24"/>
              </w:rPr>
              <w:t>from</w:t>
            </w:r>
            <w:r w:rsidR="00797B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594C" w:rsidRPr="005C765E">
              <w:rPr>
                <w:rFonts w:ascii="Arial" w:hAnsi="Arial" w:cs="Arial"/>
                <w:sz w:val="24"/>
                <w:szCs w:val="24"/>
              </w:rPr>
              <w:t>2</w:t>
            </w:r>
            <w:r w:rsidR="00063490">
              <w:rPr>
                <w:rFonts w:ascii="Arial" w:hAnsi="Arial" w:cs="Arial"/>
                <w:sz w:val="24"/>
                <w:szCs w:val="24"/>
              </w:rPr>
              <w:t>2</w:t>
            </w:r>
            <w:r w:rsidR="004F594C" w:rsidRPr="005C765E">
              <w:rPr>
                <w:rFonts w:ascii="Arial" w:hAnsi="Arial" w:cs="Arial"/>
                <w:sz w:val="24"/>
                <w:szCs w:val="24"/>
              </w:rPr>
              <w:t>/2</w:t>
            </w:r>
            <w:r w:rsidR="00063490">
              <w:rPr>
                <w:rFonts w:ascii="Arial" w:hAnsi="Arial" w:cs="Arial"/>
                <w:sz w:val="24"/>
                <w:szCs w:val="24"/>
              </w:rPr>
              <w:t>3</w:t>
            </w:r>
            <w:r w:rsidR="000E0CB5" w:rsidRPr="005C76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0CB5" w:rsidRPr="00FF26D1">
              <w:rPr>
                <w:rFonts w:ascii="Arial" w:hAnsi="Arial" w:cs="Arial"/>
                <w:sz w:val="24"/>
                <w:szCs w:val="24"/>
              </w:rPr>
              <w:t>for $</w:t>
            </w:r>
            <w:r w:rsidR="00D119C2" w:rsidRPr="00FF26D1">
              <w:rPr>
                <w:rFonts w:ascii="Arial" w:hAnsi="Arial" w:cs="Arial"/>
                <w:sz w:val="24"/>
                <w:szCs w:val="24"/>
              </w:rPr>
              <w:t>80,520</w:t>
            </w:r>
            <w:r w:rsidR="005D0E25" w:rsidRPr="00FF26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A28" w:rsidRPr="00FF26D1">
              <w:rPr>
                <w:rFonts w:ascii="Arial" w:hAnsi="Arial" w:cs="Arial"/>
                <w:sz w:val="24"/>
                <w:szCs w:val="24"/>
              </w:rPr>
              <w:t>2</w:t>
            </w:r>
            <w:r w:rsidR="00063490" w:rsidRPr="00FF26D1">
              <w:rPr>
                <w:rFonts w:ascii="Arial" w:hAnsi="Arial" w:cs="Arial"/>
                <w:sz w:val="24"/>
                <w:szCs w:val="24"/>
              </w:rPr>
              <w:t>3</w:t>
            </w:r>
            <w:r w:rsidR="00F44A28" w:rsidRPr="00FF26D1">
              <w:rPr>
                <w:rFonts w:ascii="Arial" w:hAnsi="Arial" w:cs="Arial"/>
                <w:sz w:val="24"/>
                <w:szCs w:val="24"/>
              </w:rPr>
              <w:t>/2</w:t>
            </w:r>
            <w:r w:rsidR="00063490" w:rsidRPr="00FF26D1">
              <w:rPr>
                <w:rFonts w:ascii="Arial" w:hAnsi="Arial" w:cs="Arial"/>
                <w:sz w:val="24"/>
                <w:szCs w:val="24"/>
              </w:rPr>
              <w:t>4</w:t>
            </w:r>
            <w:r w:rsidR="00F44A28" w:rsidRPr="00FF26D1">
              <w:rPr>
                <w:rFonts w:ascii="Arial" w:hAnsi="Arial" w:cs="Arial"/>
                <w:sz w:val="24"/>
                <w:szCs w:val="24"/>
              </w:rPr>
              <w:t xml:space="preserve"> for $</w:t>
            </w:r>
            <w:r w:rsidR="00EB319E" w:rsidRPr="00FF26D1">
              <w:rPr>
                <w:rFonts w:ascii="Arial" w:hAnsi="Arial" w:cs="Arial"/>
                <w:sz w:val="24"/>
                <w:szCs w:val="24"/>
              </w:rPr>
              <w:t>862,667</w:t>
            </w:r>
            <w:r w:rsidR="005D0E25" w:rsidRPr="00FF26D1">
              <w:rPr>
                <w:rFonts w:ascii="Arial" w:hAnsi="Arial" w:cs="Arial"/>
                <w:sz w:val="24"/>
                <w:szCs w:val="24"/>
              </w:rPr>
              <w:t>, and 24/25 for $</w:t>
            </w:r>
            <w:r w:rsidR="009F7846" w:rsidRPr="00FF26D1">
              <w:rPr>
                <w:rFonts w:ascii="Arial" w:hAnsi="Arial" w:cs="Arial"/>
                <w:sz w:val="24"/>
                <w:szCs w:val="24"/>
              </w:rPr>
              <w:t>1,248,273</w:t>
            </w:r>
            <w:r w:rsidR="004F242D" w:rsidRPr="00FF26D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D25E90" w14:textId="77777777" w:rsidR="00FB52B9" w:rsidRPr="00FB52B9" w:rsidRDefault="00FB52B9" w:rsidP="00FB52B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D83C852" w14:textId="31345A25" w:rsidR="00C22B46" w:rsidRPr="00025D98" w:rsidRDefault="00CF792B" w:rsidP="00AC46F0">
            <w:pPr>
              <w:pStyle w:val="ListParagraph"/>
              <w:numPr>
                <w:ilvl w:val="0"/>
                <w:numId w:val="11"/>
              </w:numPr>
              <w:ind w:hanging="4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Reserve for FY 202</w:t>
            </w:r>
            <w:r w:rsidR="005D0E2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-2</w:t>
            </w:r>
            <w:r w:rsidR="005D0E2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GOB End of Program Audit.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0" w:type="dxa"/>
          </w:tcPr>
          <w:p w14:paraId="03A8C6C3" w14:textId="77777777" w:rsidR="004A28A7" w:rsidRDefault="004E574C" w:rsidP="00F53246">
            <w:pPr>
              <w:tabs>
                <w:tab w:val="decimal" w:pos="151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14:paraId="6E671501" w14:textId="52CCEA54" w:rsidR="001916B6" w:rsidRDefault="00D5268D" w:rsidP="0066600D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113,064</w:t>
            </w:r>
          </w:p>
          <w:p w14:paraId="52520D39" w14:textId="77777777" w:rsidR="001916B6" w:rsidRPr="00967162" w:rsidRDefault="001916B6" w:rsidP="0066600D">
            <w:pPr>
              <w:tabs>
                <w:tab w:val="decimal" w:pos="133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0E0CB7B" w14:textId="507CC1B5" w:rsidR="008A38AF" w:rsidRDefault="00633873" w:rsidP="0066600D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17,000</w:t>
            </w:r>
          </w:p>
          <w:p w14:paraId="6275FF74" w14:textId="77777777" w:rsidR="00F97AB5" w:rsidRPr="00653047" w:rsidRDefault="00F97AB5" w:rsidP="0066600D">
            <w:pPr>
              <w:tabs>
                <w:tab w:val="decimal" w:pos="1332"/>
              </w:tabs>
              <w:rPr>
                <w:rFonts w:ascii="Arial" w:hAnsi="Arial" w:cs="Arial"/>
              </w:rPr>
            </w:pPr>
          </w:p>
          <w:p w14:paraId="267D1A90" w14:textId="6827810E" w:rsidR="00805D79" w:rsidRPr="00D76372" w:rsidRDefault="00716192" w:rsidP="0066600D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781E27">
              <w:rPr>
                <w:rFonts w:ascii="Arial" w:hAnsi="Arial" w:cs="Arial"/>
                <w:sz w:val="24"/>
                <w:szCs w:val="24"/>
              </w:rPr>
              <w:t>906,590</w:t>
            </w:r>
          </w:p>
          <w:p w14:paraId="3CBF5FA3" w14:textId="77777777" w:rsidR="00AE7B40" w:rsidRDefault="00AE7B40" w:rsidP="0066600D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0DF34E" w14:textId="77777777" w:rsidR="00F07C0F" w:rsidRDefault="00F07C0F" w:rsidP="0066600D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9F3575" w14:textId="1AEF0590" w:rsidR="00967162" w:rsidRDefault="00967162" w:rsidP="0066600D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7F44F2" w14:textId="77777777" w:rsidR="00935313" w:rsidRDefault="00935313" w:rsidP="0066600D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36CD83" w14:textId="77777777" w:rsidR="001613A1" w:rsidRDefault="001613A1" w:rsidP="0066600D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D10B8BC" w14:textId="77777777" w:rsidR="00610E7E" w:rsidRPr="00610E7E" w:rsidRDefault="00610E7E" w:rsidP="0066600D">
            <w:pPr>
              <w:tabs>
                <w:tab w:val="decimal" w:pos="133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167A9A1" w14:textId="77777777" w:rsidR="00A037CF" w:rsidRDefault="00A037CF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9775D1C" w14:textId="77777777" w:rsidR="00A037CF" w:rsidRDefault="00A037CF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D05188" w14:textId="2D9F908F" w:rsidR="00681EF0" w:rsidRDefault="00781E27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163,268</w:t>
            </w:r>
          </w:p>
          <w:p w14:paraId="7FFF994C" w14:textId="77777777" w:rsidR="00681EF0" w:rsidRDefault="00681EF0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3DC366" w14:textId="77777777" w:rsidR="00681EF0" w:rsidRDefault="00681EF0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35FE5A" w14:textId="77777777" w:rsidR="00B62755" w:rsidRDefault="00B62755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481F14" w14:textId="77777777" w:rsidR="00AC46F0" w:rsidRDefault="00AC46F0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ECC672" w14:textId="27B8C235" w:rsidR="00935EF8" w:rsidRDefault="00AA1593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EB319E">
              <w:rPr>
                <w:rFonts w:ascii="Arial" w:hAnsi="Arial" w:cs="Arial"/>
                <w:sz w:val="24"/>
                <w:szCs w:val="24"/>
              </w:rPr>
              <w:t>191,460</w:t>
            </w:r>
          </w:p>
          <w:p w14:paraId="01D5EF75" w14:textId="77777777" w:rsidR="000A4BFD" w:rsidRDefault="000A4BFD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68750F0" w14:textId="3CE14FA3" w:rsidR="00BB2399" w:rsidRPr="005E1AAE" w:rsidRDefault="00BB2399" w:rsidP="00331ED9">
            <w:pPr>
              <w:tabs>
                <w:tab w:val="decimal" w:pos="1332"/>
              </w:tabs>
              <w:rPr>
                <w:rFonts w:ascii="Arial" w:hAnsi="Arial" w:cs="Arial"/>
              </w:rPr>
            </w:pPr>
          </w:p>
          <w:p w14:paraId="7E1CC812" w14:textId="77777777" w:rsidR="00AC46F0" w:rsidRPr="00AF1E43" w:rsidRDefault="00AC46F0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6C26EE" w14:textId="77777777" w:rsidR="00CF792B" w:rsidRDefault="004C141A" w:rsidP="00331ED9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235,079</w:t>
            </w:r>
          </w:p>
          <w:p w14:paraId="7CDDD990" w14:textId="6CCB11E2" w:rsidR="005E1AAE" w:rsidRPr="009262A6" w:rsidRDefault="005E1AAE" w:rsidP="00331ED9">
            <w:pPr>
              <w:tabs>
                <w:tab w:val="decimal" w:pos="1332"/>
              </w:tabs>
              <w:rPr>
                <w:rFonts w:ascii="Arial" w:hAnsi="Arial" w:cs="Arial"/>
              </w:rPr>
            </w:pPr>
          </w:p>
        </w:tc>
      </w:tr>
      <w:tr w:rsidR="00E45B91" w:rsidRPr="00F53246" w14:paraId="1CDD9755" w14:textId="77777777" w:rsidTr="00AC46F0">
        <w:trPr>
          <w:trHeight w:val="657"/>
        </w:trPr>
        <w:tc>
          <w:tcPr>
            <w:tcW w:w="7920" w:type="dxa"/>
          </w:tcPr>
          <w:p w14:paraId="223B446A" w14:textId="26B997C8" w:rsidR="00A40C1A" w:rsidRDefault="00A037CF" w:rsidP="00E45B9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2E15F0">
              <w:rPr>
                <w:rFonts w:ascii="Arial" w:hAnsi="Arial" w:cs="Arial"/>
                <w:sz w:val="24"/>
                <w:szCs w:val="24"/>
              </w:rPr>
              <w:t>crease</w:t>
            </w:r>
            <w:r w:rsidR="00A40C1A">
              <w:rPr>
                <w:rFonts w:ascii="Arial" w:hAnsi="Arial" w:cs="Arial"/>
                <w:sz w:val="24"/>
                <w:szCs w:val="24"/>
              </w:rPr>
              <w:t xml:space="preserve"> contingency to balance.</w:t>
            </w:r>
          </w:p>
        </w:tc>
        <w:tc>
          <w:tcPr>
            <w:tcW w:w="270" w:type="dxa"/>
          </w:tcPr>
          <w:p w14:paraId="2EC58117" w14:textId="34EE2299" w:rsidR="00E45B91" w:rsidRDefault="00E45B91" w:rsidP="00E45B91">
            <w:pPr>
              <w:tabs>
                <w:tab w:val="decimal" w:pos="151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BC6542" w14:textId="18B4667C" w:rsidR="00BB2399" w:rsidRDefault="00BB2399" w:rsidP="00E45B91">
            <w:pPr>
              <w:tabs>
                <w:tab w:val="decimal" w:pos="15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D6C3FEF" w14:textId="3BF0EB15" w:rsidR="00E45B91" w:rsidRPr="00B92CDE" w:rsidRDefault="00AB1C11" w:rsidP="00E45B91">
            <w:pPr>
              <w:tabs>
                <w:tab w:val="decimal" w:pos="133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</w:t>
            </w:r>
            <w:r w:rsidR="00633873">
              <w:rPr>
                <w:rFonts w:ascii="Arial" w:hAnsi="Arial" w:cs="Arial"/>
                <w:sz w:val="24"/>
                <w:szCs w:val="24"/>
              </w:rPr>
              <w:t>68</w:t>
            </w:r>
            <w:r>
              <w:rPr>
                <w:rFonts w:ascii="Arial" w:hAnsi="Arial" w:cs="Arial"/>
                <w:sz w:val="24"/>
                <w:szCs w:val="24"/>
              </w:rPr>
              <w:t>,463</w:t>
            </w:r>
          </w:p>
        </w:tc>
      </w:tr>
      <w:tr w:rsidR="00E45B91" w:rsidRPr="00C571E9" w14:paraId="2686A2D5" w14:textId="77777777" w:rsidTr="00AC46F0">
        <w:trPr>
          <w:trHeight w:val="64"/>
        </w:trPr>
        <w:tc>
          <w:tcPr>
            <w:tcW w:w="7920" w:type="dxa"/>
          </w:tcPr>
          <w:p w14:paraId="7C0353BE" w14:textId="77777777" w:rsidR="00E45B91" w:rsidRPr="00C571E9" w:rsidRDefault="00E45B91" w:rsidP="00E45B91">
            <w:pPr>
              <w:pStyle w:val="ListParagraph"/>
              <w:ind w:left="81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" w:type="dxa"/>
          </w:tcPr>
          <w:p w14:paraId="26B0A53F" w14:textId="257AE15E" w:rsidR="00E45B91" w:rsidRPr="00C571E9" w:rsidRDefault="00E45B91" w:rsidP="00E45B91">
            <w:pPr>
              <w:tabs>
                <w:tab w:val="decimal" w:pos="1512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90" w:type="dxa"/>
          </w:tcPr>
          <w:p w14:paraId="61C03A3A" w14:textId="77777777" w:rsidR="00E45B91" w:rsidRPr="001975DA" w:rsidRDefault="00E45B91" w:rsidP="00E45B91">
            <w:pPr>
              <w:tabs>
                <w:tab w:val="left" w:pos="0"/>
                <w:tab w:val="decimal" w:pos="1404"/>
                <w:tab w:val="decimal" w:pos="1512"/>
              </w:tabs>
              <w:rPr>
                <w:rFonts w:ascii="Arial" w:hAnsi="Arial" w:cs="Arial"/>
                <w:sz w:val="8"/>
                <w:szCs w:val="8"/>
                <w:u w:val="single"/>
              </w:rPr>
            </w:pPr>
          </w:p>
        </w:tc>
      </w:tr>
      <w:tr w:rsidR="00E45B91" w14:paraId="1B7E3324" w14:textId="77777777" w:rsidTr="00AC46F0">
        <w:trPr>
          <w:trHeight w:val="80"/>
        </w:trPr>
        <w:tc>
          <w:tcPr>
            <w:tcW w:w="7920" w:type="dxa"/>
          </w:tcPr>
          <w:p w14:paraId="32BE4C46" w14:textId="77777777" w:rsidR="00E45B91" w:rsidRPr="00054735" w:rsidRDefault="00E45B91" w:rsidP="00E45B91">
            <w:pPr>
              <w:tabs>
                <w:tab w:val="left" w:pos="81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70" w:type="dxa"/>
            <w:vAlign w:val="bottom"/>
          </w:tcPr>
          <w:p w14:paraId="4980F37E" w14:textId="4F9B5AEC" w:rsidR="00E45B91" w:rsidRDefault="00E45B91" w:rsidP="00E45B91">
            <w:pPr>
              <w:tabs>
                <w:tab w:val="decimal" w:pos="151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78134A33" w14:textId="3A6788AA" w:rsidR="00E45B91" w:rsidRPr="00616CFC" w:rsidRDefault="00E45B91" w:rsidP="003415E9">
            <w:pPr>
              <w:tabs>
                <w:tab w:val="left" w:pos="0"/>
                <w:tab w:val="decimal" w:pos="1332"/>
              </w:tabs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7B0524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14:paraId="4B83D48E" w14:textId="7C482DD5" w:rsidR="003415E9" w:rsidRPr="00ED288D" w:rsidRDefault="003415E9">
            <w:pPr>
              <w:tabs>
                <w:tab w:val="left" w:pos="0"/>
                <w:tab w:val="decimal" w:pos="1332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45B91" w14:paraId="2C79AC4A" w14:textId="77777777" w:rsidTr="00AC46F0">
        <w:trPr>
          <w:trHeight w:val="215"/>
        </w:trPr>
        <w:tc>
          <w:tcPr>
            <w:tcW w:w="7920" w:type="dxa"/>
          </w:tcPr>
          <w:p w14:paraId="537CA09A" w14:textId="1AD5682C" w:rsidR="00E45B91" w:rsidRPr="004A28A7" w:rsidRDefault="00E45B91" w:rsidP="00E45B91">
            <w:pPr>
              <w:tabs>
                <w:tab w:val="left" w:pos="81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A28A7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6D21AD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4A28A7">
              <w:rPr>
                <w:rFonts w:ascii="Arial" w:hAnsi="Arial" w:cs="Arial"/>
                <w:b/>
                <w:sz w:val="24"/>
                <w:szCs w:val="24"/>
              </w:rPr>
              <w:t>CREASE IN APPROPRIATIONS</w:t>
            </w:r>
          </w:p>
        </w:tc>
        <w:tc>
          <w:tcPr>
            <w:tcW w:w="270" w:type="dxa"/>
            <w:vAlign w:val="bottom"/>
          </w:tcPr>
          <w:p w14:paraId="6F2A1A72" w14:textId="393AC1EC" w:rsidR="00E45B91" w:rsidRPr="00D10BE8" w:rsidRDefault="00E45B91" w:rsidP="00E45B91">
            <w:pPr>
              <w:tabs>
                <w:tab w:val="decimal" w:pos="1512"/>
              </w:tabs>
              <w:jc w:val="center"/>
              <w:rPr>
                <w:rFonts w:ascii="Arial" w:hAnsi="Arial" w:cs="Arial"/>
                <w:sz w:val="24"/>
                <w:szCs w:val="24"/>
                <w:u w:val="double"/>
              </w:rPr>
            </w:pPr>
          </w:p>
        </w:tc>
        <w:tc>
          <w:tcPr>
            <w:tcW w:w="1890" w:type="dxa"/>
            <w:vAlign w:val="bottom"/>
          </w:tcPr>
          <w:p w14:paraId="3D4573D6" w14:textId="001E67E2" w:rsidR="005E1AAE" w:rsidRPr="00BC524A" w:rsidRDefault="00E45B91" w:rsidP="00E45B91">
            <w:pPr>
              <w:tabs>
                <w:tab w:val="left" w:pos="0"/>
                <w:tab w:val="decimal" w:pos="1332"/>
              </w:tabs>
              <w:rPr>
                <w:rFonts w:ascii="Arial" w:hAnsi="Arial" w:cs="Arial"/>
                <w:sz w:val="24"/>
                <w:szCs w:val="24"/>
                <w:u w:val="double"/>
              </w:rPr>
            </w:pPr>
            <w:r w:rsidRPr="00BC524A">
              <w:rPr>
                <w:rFonts w:ascii="Arial" w:hAnsi="Arial" w:cs="Arial"/>
                <w:sz w:val="24"/>
                <w:szCs w:val="24"/>
                <w:u w:val="double"/>
              </w:rPr>
              <w:t>$</w:t>
            </w:r>
            <w:r w:rsidR="00D02162">
              <w:rPr>
                <w:rFonts w:ascii="Arial" w:hAnsi="Arial" w:cs="Arial"/>
                <w:sz w:val="24"/>
                <w:szCs w:val="24"/>
                <w:u w:val="double"/>
              </w:rPr>
              <w:t>(</w:t>
            </w:r>
            <w:r w:rsidR="00532678">
              <w:rPr>
                <w:rFonts w:ascii="Arial" w:hAnsi="Arial" w:cs="Arial"/>
                <w:sz w:val="24"/>
                <w:szCs w:val="24"/>
                <w:u w:val="double"/>
              </w:rPr>
              <w:t>1,</w:t>
            </w:r>
            <w:r w:rsidR="008A20AD">
              <w:rPr>
                <w:rFonts w:ascii="Arial" w:hAnsi="Arial" w:cs="Arial"/>
                <w:sz w:val="24"/>
                <w:szCs w:val="24"/>
                <w:u w:val="double"/>
              </w:rPr>
              <w:t>573,019</w:t>
            </w:r>
            <w:r w:rsidR="00D02162">
              <w:rPr>
                <w:rFonts w:ascii="Arial" w:hAnsi="Arial" w:cs="Arial"/>
                <w:sz w:val="24"/>
                <w:szCs w:val="24"/>
                <w:u w:val="double"/>
              </w:rPr>
              <w:t>)</w:t>
            </w:r>
          </w:p>
        </w:tc>
      </w:tr>
    </w:tbl>
    <w:p w14:paraId="63528593" w14:textId="6FDB3C6E" w:rsidR="00091656" w:rsidRDefault="00091656" w:rsidP="00091656">
      <w:pPr>
        <w:tabs>
          <w:tab w:val="left" w:pos="5509"/>
        </w:tabs>
      </w:pPr>
      <w:r>
        <w:tab/>
      </w:r>
    </w:p>
    <w:p w14:paraId="52D35AAA" w14:textId="76DB80A1" w:rsidR="006C336A" w:rsidRPr="006C336A" w:rsidRDefault="00E977E6" w:rsidP="00D74A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III</w:t>
      </w:r>
      <w:r w:rsidR="006C336A" w:rsidRPr="006C336A">
        <w:rPr>
          <w:rFonts w:ascii="Arial" w:hAnsi="Arial" w:cs="Arial"/>
          <w:b/>
          <w:sz w:val="24"/>
          <w:szCs w:val="24"/>
        </w:rPr>
        <w:t>.</w:t>
      </w:r>
      <w:r w:rsidR="006C336A" w:rsidRPr="006C336A">
        <w:rPr>
          <w:rFonts w:ascii="Arial" w:hAnsi="Arial" w:cs="Arial"/>
          <w:b/>
          <w:sz w:val="24"/>
          <w:szCs w:val="24"/>
        </w:rPr>
        <w:tab/>
        <w:t>CHANGES IN OBJECT CODES</w:t>
      </w:r>
    </w:p>
    <w:p w14:paraId="114A060D" w14:textId="77777777" w:rsidR="006C336A" w:rsidRPr="006C336A" w:rsidRDefault="006C336A" w:rsidP="006C336A">
      <w:pPr>
        <w:rPr>
          <w:rFonts w:ascii="Arial" w:hAnsi="Arial" w:cs="Arial"/>
          <w:sz w:val="24"/>
          <w:szCs w:val="24"/>
        </w:rPr>
      </w:pPr>
    </w:p>
    <w:p w14:paraId="5FD6CF7A" w14:textId="2AB80826" w:rsidR="006C336A" w:rsidRDefault="006C336A" w:rsidP="00D74A99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170" w:hanging="450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Pr="006C336A">
        <w:rPr>
          <w:rFonts w:ascii="Arial" w:hAnsi="Arial"/>
          <w:sz w:val="24"/>
        </w:rPr>
        <w:t>Transfers between objects within central accounts, reserves</w:t>
      </w:r>
      <w:r w:rsidR="00D74A99">
        <w:rPr>
          <w:rFonts w:ascii="Arial" w:hAnsi="Arial"/>
          <w:sz w:val="24"/>
        </w:rPr>
        <w:t>,</w:t>
      </w:r>
      <w:r w:rsidRPr="006C336A">
        <w:rPr>
          <w:rFonts w:ascii="Arial" w:hAnsi="Arial"/>
          <w:sz w:val="24"/>
        </w:rPr>
        <w:t xml:space="preserve"> and </w:t>
      </w:r>
      <w:proofErr w:type="gramStart"/>
      <w:r w:rsidRPr="006C336A">
        <w:rPr>
          <w:rFonts w:ascii="Arial" w:hAnsi="Arial"/>
          <w:sz w:val="24"/>
        </w:rPr>
        <w:t>site specific</w:t>
      </w:r>
      <w:proofErr w:type="gramEnd"/>
      <w:r w:rsidRPr="006C336A">
        <w:rPr>
          <w:rFonts w:ascii="Arial" w:hAnsi="Arial"/>
          <w:sz w:val="24"/>
        </w:rPr>
        <w:t xml:space="preserve"> projects from </w:t>
      </w:r>
      <w:r w:rsidR="001E6C14">
        <w:rPr>
          <w:rFonts w:ascii="Arial" w:hAnsi="Arial"/>
          <w:sz w:val="24"/>
        </w:rPr>
        <w:t>April 1</w:t>
      </w:r>
      <w:r w:rsidR="00537A5A">
        <w:rPr>
          <w:rFonts w:ascii="Arial" w:hAnsi="Arial"/>
          <w:sz w:val="24"/>
        </w:rPr>
        <w:t>8</w:t>
      </w:r>
      <w:r w:rsidRPr="006C336A">
        <w:rPr>
          <w:rFonts w:ascii="Arial" w:hAnsi="Arial"/>
          <w:sz w:val="24"/>
        </w:rPr>
        <w:t xml:space="preserve">, </w:t>
      </w:r>
      <w:proofErr w:type="gramStart"/>
      <w:r w:rsidRPr="006C336A">
        <w:rPr>
          <w:rFonts w:ascii="Arial" w:hAnsi="Arial"/>
          <w:sz w:val="24"/>
        </w:rPr>
        <w:t>20</w:t>
      </w:r>
      <w:r w:rsidR="00833630">
        <w:rPr>
          <w:rFonts w:ascii="Arial" w:hAnsi="Arial"/>
          <w:sz w:val="24"/>
        </w:rPr>
        <w:t>2</w:t>
      </w:r>
      <w:r w:rsidR="00D34191">
        <w:rPr>
          <w:rFonts w:ascii="Arial" w:hAnsi="Arial"/>
          <w:sz w:val="24"/>
        </w:rPr>
        <w:t>5</w:t>
      </w:r>
      <w:proofErr w:type="gramEnd"/>
      <w:r w:rsidR="00E43980">
        <w:rPr>
          <w:rFonts w:ascii="Arial" w:hAnsi="Arial"/>
          <w:sz w:val="24"/>
        </w:rPr>
        <w:t xml:space="preserve"> </w:t>
      </w:r>
      <w:r w:rsidRPr="006C336A">
        <w:rPr>
          <w:rFonts w:ascii="Arial" w:hAnsi="Arial"/>
          <w:sz w:val="24"/>
        </w:rPr>
        <w:t>to</w:t>
      </w:r>
      <w:r w:rsidR="008F21E1">
        <w:rPr>
          <w:rFonts w:ascii="Arial" w:hAnsi="Arial"/>
          <w:sz w:val="24"/>
        </w:rPr>
        <w:t xml:space="preserve"> June </w:t>
      </w:r>
      <w:r>
        <w:rPr>
          <w:rFonts w:ascii="Arial" w:hAnsi="Arial"/>
          <w:sz w:val="24"/>
        </w:rPr>
        <w:t>3</w:t>
      </w:r>
      <w:r w:rsidR="00022E97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,</w:t>
      </w:r>
      <w:r w:rsidRPr="006C336A">
        <w:rPr>
          <w:rFonts w:ascii="Arial" w:hAnsi="Arial"/>
          <w:sz w:val="24"/>
        </w:rPr>
        <w:t xml:space="preserve"> </w:t>
      </w:r>
      <w:proofErr w:type="gramStart"/>
      <w:r w:rsidRPr="006C336A">
        <w:rPr>
          <w:rFonts w:ascii="Arial" w:hAnsi="Arial"/>
          <w:sz w:val="24"/>
        </w:rPr>
        <w:t>20</w:t>
      </w:r>
      <w:r w:rsidR="00833630">
        <w:rPr>
          <w:rFonts w:ascii="Arial" w:hAnsi="Arial"/>
          <w:sz w:val="24"/>
        </w:rPr>
        <w:t>2</w:t>
      </w:r>
      <w:r w:rsidR="00D34191">
        <w:rPr>
          <w:rFonts w:ascii="Arial" w:hAnsi="Arial"/>
          <w:sz w:val="24"/>
        </w:rPr>
        <w:t>5</w:t>
      </w:r>
      <w:proofErr w:type="gramEnd"/>
      <w:r w:rsidRPr="006C336A">
        <w:rPr>
          <w:rFonts w:ascii="Arial" w:hAnsi="Arial"/>
          <w:sz w:val="24"/>
        </w:rPr>
        <w:t xml:space="preserve"> </w:t>
      </w:r>
      <w:proofErr w:type="gramStart"/>
      <w:r w:rsidRPr="006C336A">
        <w:rPr>
          <w:rFonts w:ascii="Arial" w:hAnsi="Arial"/>
          <w:sz w:val="24"/>
        </w:rPr>
        <w:t>as a result of</w:t>
      </w:r>
      <w:proofErr w:type="gramEnd"/>
      <w:r w:rsidRPr="006C336A">
        <w:rPr>
          <w:rFonts w:ascii="Arial" w:hAnsi="Arial"/>
          <w:sz w:val="24"/>
        </w:rPr>
        <w:t xml:space="preserve"> Technical Review Committee meetings, appropriation reclassifications, and prior Board approved project budget adjustments.  </w:t>
      </w:r>
      <w:r w:rsidR="00537A5A">
        <w:rPr>
          <w:rFonts w:ascii="Arial" w:hAnsi="Arial"/>
          <w:sz w:val="24"/>
        </w:rPr>
        <w:t xml:space="preserve">Transfers for the period January 1, </w:t>
      </w:r>
      <w:proofErr w:type="gramStart"/>
      <w:r w:rsidR="00537A5A">
        <w:rPr>
          <w:rFonts w:ascii="Arial" w:hAnsi="Arial"/>
          <w:sz w:val="24"/>
        </w:rPr>
        <w:t>2025</w:t>
      </w:r>
      <w:proofErr w:type="gramEnd"/>
      <w:r w:rsidR="00537A5A">
        <w:rPr>
          <w:rFonts w:ascii="Arial" w:hAnsi="Arial"/>
          <w:sz w:val="24"/>
        </w:rPr>
        <w:t xml:space="preserve"> to April 17, </w:t>
      </w:r>
      <w:proofErr w:type="gramStart"/>
      <w:r w:rsidR="00537A5A">
        <w:rPr>
          <w:rFonts w:ascii="Arial" w:hAnsi="Arial"/>
          <w:sz w:val="24"/>
        </w:rPr>
        <w:t>2025</w:t>
      </w:r>
      <w:proofErr w:type="gramEnd"/>
      <w:r w:rsidR="00537A5A">
        <w:rPr>
          <w:rFonts w:ascii="Arial" w:hAnsi="Arial"/>
          <w:sz w:val="24"/>
        </w:rPr>
        <w:t xml:space="preserve"> were reported previously in Resolution No. 2 at the Board meeting of May 14, 2025.</w:t>
      </w:r>
    </w:p>
    <w:p w14:paraId="4EE26259" w14:textId="6148F324" w:rsidR="006C336A" w:rsidRPr="006C336A" w:rsidRDefault="006C336A" w:rsidP="00D74A99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170" w:hanging="418"/>
        <w:jc w:val="both"/>
        <w:rPr>
          <w:rFonts w:ascii="Arial" w:hAnsi="Arial"/>
          <w:sz w:val="24"/>
        </w:rPr>
      </w:pPr>
      <w:r w:rsidRPr="006C336A">
        <w:rPr>
          <w:rFonts w:ascii="Arial" w:hAnsi="Arial"/>
          <w:sz w:val="24"/>
        </w:rPr>
        <w:t>B. Appropriations for approval at this Board Meeting.</w:t>
      </w:r>
    </w:p>
    <w:p w14:paraId="5DE3C0CE" w14:textId="46A4979A" w:rsidR="006C336A" w:rsidRDefault="006C336A" w:rsidP="006C336A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170" w:hanging="418"/>
        <w:jc w:val="both"/>
        <w:rPr>
          <w:rFonts w:ascii="Arial" w:hAnsi="Arial"/>
          <w:sz w:val="24"/>
        </w:rPr>
      </w:pPr>
      <w:r w:rsidRPr="006C336A">
        <w:rPr>
          <w:rFonts w:ascii="Arial" w:hAnsi="Arial"/>
          <w:sz w:val="24"/>
        </w:rPr>
        <w:t>C. Net effect of total changes to Appropriations.</w:t>
      </w:r>
    </w:p>
    <w:p w14:paraId="05687BD3" w14:textId="77777777" w:rsidR="006C336A" w:rsidRPr="006C336A" w:rsidRDefault="006C336A" w:rsidP="006C336A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170" w:hanging="418"/>
        <w:jc w:val="both"/>
        <w:rPr>
          <w:rFonts w:ascii="Arial" w:hAnsi="Arial"/>
          <w:sz w:val="24"/>
        </w:rPr>
      </w:pPr>
    </w:p>
    <w:p w14:paraId="14631117" w14:textId="35247CB2" w:rsidR="00D303B4" w:rsidRDefault="00F665CE" w:rsidP="007042BF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81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object w:dxaOrig="8595" w:dyaOrig="3090" w14:anchorId="5C79418F">
          <v:shape id="_x0000_i1029" type="#_x0000_t75" style="width:416.25pt;height:158.25pt" o:ole="">
            <v:imagedata r:id="rId10" o:title=""/>
          </v:shape>
          <o:OLEObject Type="Link" ProgID="Excel.Sheet.12" ShapeID="_x0000_i1029" DrawAspect="Content" r:id="rId11" UpdateMode="Always">
            <o:LinkType>EnhancedMetaFile</o:LinkType>
            <o:LockedField>false</o:LockedField>
          </o:OLEObject>
        </w:object>
      </w:r>
    </w:p>
    <w:p w14:paraId="4DAFC46F" w14:textId="77777777" w:rsidR="00630F18" w:rsidRDefault="00630F18" w:rsidP="006C336A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170" w:hanging="418"/>
        <w:jc w:val="both"/>
        <w:rPr>
          <w:rFonts w:ascii="Arial" w:hAnsi="Arial"/>
          <w:sz w:val="24"/>
        </w:rPr>
      </w:pPr>
    </w:p>
    <w:p w14:paraId="6B0FB33C" w14:textId="77777777" w:rsidR="00335455" w:rsidRDefault="00335455" w:rsidP="006C336A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170" w:hanging="418"/>
        <w:jc w:val="both"/>
        <w:rPr>
          <w:rFonts w:ascii="Arial" w:hAnsi="Arial"/>
          <w:sz w:val="24"/>
        </w:rPr>
      </w:pPr>
    </w:p>
    <w:p w14:paraId="64D1D571" w14:textId="77777777" w:rsidR="000A5A76" w:rsidRPr="000A5A76" w:rsidRDefault="000A5A76" w:rsidP="000A5A76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297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170" w:hanging="418"/>
        <w:jc w:val="both"/>
        <w:rPr>
          <w:rFonts w:ascii="Arial" w:hAnsi="Arial"/>
          <w:sz w:val="24"/>
        </w:rPr>
      </w:pPr>
      <w:proofErr w:type="gramStart"/>
      <w:r w:rsidRPr="000A5A76">
        <w:rPr>
          <w:rFonts w:ascii="Arial" w:hAnsi="Arial"/>
          <w:b/>
          <w:sz w:val="24"/>
        </w:rPr>
        <w:t>RECOMMENDED:</w:t>
      </w:r>
      <w:r w:rsidRPr="000A5A76">
        <w:rPr>
          <w:rFonts w:ascii="Arial" w:hAnsi="Arial"/>
          <w:sz w:val="24"/>
        </w:rPr>
        <w:t xml:space="preserve">  </w:t>
      </w:r>
      <w:r w:rsidRPr="000A5A76">
        <w:rPr>
          <w:rFonts w:ascii="Arial" w:hAnsi="Arial"/>
          <w:sz w:val="24"/>
        </w:rPr>
        <w:tab/>
        <w:t>That</w:t>
      </w:r>
      <w:proofErr w:type="gramEnd"/>
      <w:r w:rsidRPr="000A5A76">
        <w:rPr>
          <w:rFonts w:ascii="Arial" w:hAnsi="Arial"/>
          <w:sz w:val="24"/>
        </w:rPr>
        <w:t xml:space="preserve"> The School Board of Miami-Dade County, Florida:</w:t>
      </w:r>
    </w:p>
    <w:p w14:paraId="60F6349A" w14:textId="77777777" w:rsidR="000A5A76" w:rsidRPr="000A5A76" w:rsidRDefault="000A5A76" w:rsidP="000A5A76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170" w:hanging="418"/>
        <w:jc w:val="both"/>
        <w:rPr>
          <w:rFonts w:ascii="Arial" w:hAnsi="Arial"/>
          <w:sz w:val="24"/>
        </w:rPr>
      </w:pPr>
    </w:p>
    <w:p w14:paraId="604CEF01" w14:textId="414FD079" w:rsidR="000A5A76" w:rsidRPr="000A5A76" w:rsidRDefault="000A5A76" w:rsidP="004803A6">
      <w:pPr>
        <w:pStyle w:val="ListParagraph"/>
        <w:widowControl w:val="0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392"/>
          <w:tab w:val="left" w:pos="900"/>
          <w:tab w:val="left" w:pos="297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240" w:hanging="274"/>
        <w:jc w:val="both"/>
        <w:rPr>
          <w:rFonts w:ascii="Arial" w:hAnsi="Arial"/>
          <w:sz w:val="24"/>
        </w:rPr>
      </w:pPr>
      <w:r w:rsidRPr="000A5A76">
        <w:rPr>
          <w:rFonts w:ascii="Arial" w:hAnsi="Arial"/>
          <w:sz w:val="24"/>
        </w:rPr>
        <w:t xml:space="preserve">adopt Resolution No. </w:t>
      </w:r>
      <w:r w:rsidR="00022E97">
        <w:rPr>
          <w:rFonts w:ascii="Arial" w:hAnsi="Arial"/>
          <w:sz w:val="24"/>
        </w:rPr>
        <w:t>3</w:t>
      </w:r>
      <w:r w:rsidRPr="000A5A76">
        <w:rPr>
          <w:rFonts w:ascii="Arial" w:hAnsi="Arial"/>
          <w:sz w:val="24"/>
        </w:rPr>
        <w:t>, FY 20</w:t>
      </w:r>
      <w:r w:rsidR="0002043C">
        <w:rPr>
          <w:rFonts w:ascii="Arial" w:hAnsi="Arial"/>
          <w:sz w:val="24"/>
        </w:rPr>
        <w:t>2</w:t>
      </w:r>
      <w:r w:rsidR="00FE1BA3">
        <w:rPr>
          <w:rFonts w:ascii="Arial" w:hAnsi="Arial"/>
          <w:sz w:val="24"/>
        </w:rPr>
        <w:t>4</w:t>
      </w:r>
      <w:r w:rsidR="00833630">
        <w:rPr>
          <w:rFonts w:ascii="Arial" w:hAnsi="Arial"/>
          <w:sz w:val="24"/>
        </w:rPr>
        <w:t>-2</w:t>
      </w:r>
      <w:r w:rsidR="00FE1BA3">
        <w:rPr>
          <w:rFonts w:ascii="Arial" w:hAnsi="Arial"/>
          <w:sz w:val="24"/>
        </w:rPr>
        <w:t>5</w:t>
      </w:r>
      <w:r w:rsidRPr="000A5A76">
        <w:rPr>
          <w:rFonts w:ascii="Arial" w:hAnsi="Arial"/>
          <w:sz w:val="24"/>
        </w:rPr>
        <w:t xml:space="preserve"> Capital Outlay Funds </w:t>
      </w:r>
      <w:r w:rsidR="00022E97">
        <w:rPr>
          <w:rFonts w:ascii="Arial" w:hAnsi="Arial"/>
          <w:sz w:val="24"/>
        </w:rPr>
        <w:t>Final</w:t>
      </w:r>
      <w:r>
        <w:rPr>
          <w:rFonts w:ascii="Arial" w:hAnsi="Arial"/>
          <w:sz w:val="24"/>
        </w:rPr>
        <w:t xml:space="preserve"> B</w:t>
      </w:r>
      <w:r w:rsidRPr="000A5A76">
        <w:rPr>
          <w:rFonts w:ascii="Arial" w:hAnsi="Arial"/>
          <w:sz w:val="24"/>
        </w:rPr>
        <w:t xml:space="preserve">udget Review, accepting donations, </w:t>
      </w:r>
      <w:r w:rsidR="00336828">
        <w:rPr>
          <w:rFonts w:ascii="Arial" w:hAnsi="Arial"/>
          <w:sz w:val="24"/>
        </w:rPr>
        <w:t>adjusting</w:t>
      </w:r>
      <w:r w:rsidRPr="000A5A76">
        <w:rPr>
          <w:rFonts w:ascii="Arial" w:hAnsi="Arial"/>
          <w:sz w:val="24"/>
        </w:rPr>
        <w:t xml:space="preserve"> revenues, appropriations, and reserves by </w:t>
      </w:r>
      <w:r w:rsidRPr="001E6C14">
        <w:rPr>
          <w:rFonts w:ascii="Arial" w:hAnsi="Arial"/>
          <w:sz w:val="24"/>
        </w:rPr>
        <w:t>$</w:t>
      </w:r>
      <w:r w:rsidR="00644DE3">
        <w:rPr>
          <w:rFonts w:ascii="Arial" w:hAnsi="Arial"/>
          <w:sz w:val="24"/>
        </w:rPr>
        <w:t>(</w:t>
      </w:r>
      <w:r w:rsidR="00532678">
        <w:rPr>
          <w:rFonts w:ascii="Arial" w:hAnsi="Arial"/>
          <w:sz w:val="24"/>
        </w:rPr>
        <w:t>1,</w:t>
      </w:r>
      <w:r w:rsidR="008A20AD">
        <w:rPr>
          <w:rFonts w:ascii="Arial" w:hAnsi="Arial"/>
          <w:sz w:val="24"/>
        </w:rPr>
        <w:t>573,019</w:t>
      </w:r>
      <w:r w:rsidR="00644DE3">
        <w:rPr>
          <w:rFonts w:ascii="Arial" w:hAnsi="Arial"/>
          <w:sz w:val="24"/>
        </w:rPr>
        <w:t>)</w:t>
      </w:r>
      <w:r w:rsidR="00840F27">
        <w:rPr>
          <w:rFonts w:ascii="Arial" w:hAnsi="Arial"/>
          <w:sz w:val="24"/>
        </w:rPr>
        <w:t xml:space="preserve"> </w:t>
      </w:r>
      <w:r w:rsidRPr="000A5A76">
        <w:rPr>
          <w:rFonts w:ascii="Arial" w:hAnsi="Arial"/>
          <w:sz w:val="24"/>
        </w:rPr>
        <w:t xml:space="preserve">and documenting estimated changes in object codes, as described on page </w:t>
      </w:r>
      <w:r w:rsidR="004F3D82">
        <w:rPr>
          <w:rFonts w:ascii="Arial" w:hAnsi="Arial"/>
          <w:sz w:val="24"/>
        </w:rPr>
        <w:t>4</w:t>
      </w:r>
      <w:r w:rsidR="00AC28CB">
        <w:rPr>
          <w:rFonts w:ascii="Arial" w:hAnsi="Arial"/>
          <w:sz w:val="24"/>
        </w:rPr>
        <w:t xml:space="preserve"> </w:t>
      </w:r>
      <w:r w:rsidRPr="000A5A76">
        <w:rPr>
          <w:rFonts w:ascii="Arial" w:hAnsi="Arial"/>
          <w:sz w:val="24"/>
        </w:rPr>
        <w:t xml:space="preserve">and summarized on page </w:t>
      </w:r>
      <w:r w:rsidR="004F3D82">
        <w:rPr>
          <w:rFonts w:ascii="Arial" w:hAnsi="Arial"/>
          <w:sz w:val="24"/>
        </w:rPr>
        <w:t>5</w:t>
      </w:r>
      <w:r w:rsidRPr="000A5A76">
        <w:rPr>
          <w:rFonts w:ascii="Arial" w:hAnsi="Arial"/>
          <w:sz w:val="24"/>
        </w:rPr>
        <w:t>.</w:t>
      </w:r>
    </w:p>
    <w:p w14:paraId="0279EB42" w14:textId="77777777" w:rsidR="000A5A76" w:rsidRPr="000A5A76" w:rsidRDefault="000A5A76" w:rsidP="004803A6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240" w:hanging="274"/>
        <w:jc w:val="both"/>
        <w:rPr>
          <w:rFonts w:ascii="Arial" w:hAnsi="Arial"/>
          <w:sz w:val="24"/>
        </w:rPr>
      </w:pPr>
    </w:p>
    <w:p w14:paraId="1A42FA0D" w14:textId="50A069A1" w:rsidR="000A5A76" w:rsidRDefault="000A5A76" w:rsidP="004803A6">
      <w:pPr>
        <w:pStyle w:val="ListParagraph"/>
        <w:widowControl w:val="0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240" w:hanging="274"/>
        <w:jc w:val="both"/>
        <w:rPr>
          <w:rFonts w:ascii="Arial" w:hAnsi="Arial"/>
          <w:sz w:val="24"/>
        </w:rPr>
      </w:pPr>
      <w:r w:rsidRPr="0060775F">
        <w:rPr>
          <w:rFonts w:ascii="Arial" w:hAnsi="Arial"/>
          <w:sz w:val="24"/>
        </w:rPr>
        <w:t>authorize changes to the Five-Year Facilities Work Program which result from Resolution No.</w:t>
      </w:r>
      <w:r w:rsidR="00022E97">
        <w:rPr>
          <w:rFonts w:ascii="Arial" w:hAnsi="Arial"/>
          <w:sz w:val="24"/>
        </w:rPr>
        <w:t xml:space="preserve"> 3</w:t>
      </w:r>
      <w:r w:rsidRPr="0060775F">
        <w:rPr>
          <w:rFonts w:ascii="Arial" w:hAnsi="Arial"/>
          <w:sz w:val="24"/>
        </w:rPr>
        <w:t>, FY 20</w:t>
      </w:r>
      <w:r w:rsidR="0002043C">
        <w:rPr>
          <w:rFonts w:ascii="Arial" w:hAnsi="Arial"/>
          <w:sz w:val="24"/>
        </w:rPr>
        <w:t>2</w:t>
      </w:r>
      <w:r w:rsidR="00644DE3">
        <w:rPr>
          <w:rFonts w:ascii="Arial" w:hAnsi="Arial"/>
          <w:sz w:val="24"/>
        </w:rPr>
        <w:t>4</w:t>
      </w:r>
      <w:r w:rsidR="00833630">
        <w:rPr>
          <w:rFonts w:ascii="Arial" w:hAnsi="Arial"/>
          <w:sz w:val="24"/>
        </w:rPr>
        <w:t>-2</w:t>
      </w:r>
      <w:r w:rsidR="00644DE3">
        <w:rPr>
          <w:rFonts w:ascii="Arial" w:hAnsi="Arial"/>
          <w:sz w:val="24"/>
        </w:rPr>
        <w:t>5</w:t>
      </w:r>
      <w:r w:rsidRPr="0060775F">
        <w:rPr>
          <w:rFonts w:ascii="Arial" w:hAnsi="Arial"/>
          <w:sz w:val="24"/>
        </w:rPr>
        <w:t xml:space="preserve"> Capital Outlay Funds </w:t>
      </w:r>
      <w:r w:rsidR="00022E97">
        <w:rPr>
          <w:rFonts w:ascii="Arial" w:hAnsi="Arial"/>
          <w:sz w:val="24"/>
        </w:rPr>
        <w:t>Final</w:t>
      </w:r>
      <w:r w:rsidRPr="0060775F">
        <w:rPr>
          <w:rFonts w:ascii="Arial" w:hAnsi="Arial"/>
          <w:sz w:val="24"/>
        </w:rPr>
        <w:t xml:space="preserve"> Budget Review.</w:t>
      </w:r>
    </w:p>
    <w:p w14:paraId="0AB0DEF5" w14:textId="77777777" w:rsidR="00A777D1" w:rsidRPr="00A777D1" w:rsidRDefault="00A777D1" w:rsidP="00A777D1">
      <w:pPr>
        <w:pStyle w:val="ListParagraph"/>
        <w:rPr>
          <w:rFonts w:ascii="Arial" w:hAnsi="Arial"/>
          <w:sz w:val="24"/>
        </w:rPr>
      </w:pPr>
    </w:p>
    <w:p w14:paraId="399455EB" w14:textId="77777777" w:rsidR="00A777D1" w:rsidRDefault="00A777D1" w:rsidP="00A777D1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4"/>
        </w:rPr>
      </w:pPr>
    </w:p>
    <w:p w14:paraId="5D0C330F" w14:textId="77777777" w:rsidR="00A777D1" w:rsidRDefault="00A777D1" w:rsidP="00A777D1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4"/>
        </w:rPr>
      </w:pPr>
    </w:p>
    <w:p w14:paraId="167F8B9C" w14:textId="60C55EC8" w:rsidR="0060775F" w:rsidRDefault="0060775F" w:rsidP="00A777D1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4"/>
        </w:rPr>
      </w:pPr>
    </w:p>
    <w:p w14:paraId="27CF7677" w14:textId="77777777" w:rsidR="007C2580" w:rsidRDefault="007C2580" w:rsidP="00A777D1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4"/>
        </w:rPr>
      </w:pPr>
    </w:p>
    <w:p w14:paraId="785C06C7" w14:textId="77777777" w:rsidR="007C2580" w:rsidRDefault="007C2580" w:rsidP="00A777D1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4"/>
        </w:rPr>
      </w:pPr>
    </w:p>
    <w:p w14:paraId="3F2CDE06" w14:textId="1BEFEF97" w:rsidR="007C2580" w:rsidRPr="00A777D1" w:rsidRDefault="00F665CE" w:rsidP="00A777D1">
      <w:pPr>
        <w:widowControl w:val="0"/>
        <w:tabs>
          <w:tab w:val="left" w:pos="-1440"/>
          <w:tab w:val="left" w:pos="-720"/>
          <w:tab w:val="left" w:pos="0"/>
          <w:tab w:val="left" w:pos="392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object w:dxaOrig="10095" w:dyaOrig="13200" w14:anchorId="7C7C58A8">
          <v:shape id="_x0000_i1031" type="#_x0000_t75" style="width:456pt;height:648.75pt" o:ole="">
            <v:imagedata r:id="rId12" o:title=""/>
          </v:shape>
          <o:OLEObject Type="Link" ProgID="Excel.Sheet.12" ShapeID="_x0000_i1031" DrawAspect="Content" r:id="rId13" UpdateMode="Always">
            <o:LinkType>EnhancedMetaFile</o:LinkType>
            <o:LockedField>false</o:LockedField>
          </o:OLEObject>
        </w:object>
      </w:r>
    </w:p>
    <w:sectPr w:rsidR="007C2580" w:rsidRPr="00A777D1" w:rsidSect="00D2330B">
      <w:footerReference w:type="default" r:id="rId14"/>
      <w:pgSz w:w="12240" w:h="15840"/>
      <w:pgMar w:top="1440" w:right="135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3B55" w14:textId="77777777" w:rsidR="004B51B4" w:rsidRDefault="004B51B4" w:rsidP="004F508A">
      <w:r>
        <w:separator/>
      </w:r>
    </w:p>
  </w:endnote>
  <w:endnote w:type="continuationSeparator" w:id="0">
    <w:p w14:paraId="4A97E082" w14:textId="77777777" w:rsidR="004B51B4" w:rsidRDefault="004B51B4" w:rsidP="004F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208988629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319774943"/>
          <w:docPartObj>
            <w:docPartGallery w:val="Page Numbers (Top of Page)"/>
            <w:docPartUnique/>
          </w:docPartObj>
        </w:sdtPr>
        <w:sdtContent>
          <w:p w14:paraId="1319C9CF" w14:textId="15D995A2" w:rsidR="00872CF0" w:rsidRPr="00202A12" w:rsidRDefault="00872CF0" w:rsidP="00202A12">
            <w:pPr>
              <w:pStyle w:val="Footer"/>
              <w:jc w:val="center"/>
              <w:rPr>
                <w:b/>
                <w:bCs/>
                <w:sz w:val="48"/>
                <w:szCs w:val="48"/>
              </w:rPr>
            </w:pPr>
            <w:r w:rsidRPr="004F508A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4F508A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4F508A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Pr="004F508A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53A17">
              <w:rPr>
                <w:rFonts w:ascii="Arial" w:hAnsi="Arial" w:cs="Arial"/>
                <w:bCs/>
                <w:noProof/>
                <w:sz w:val="24"/>
                <w:szCs w:val="24"/>
              </w:rPr>
              <w:t>6</w:t>
            </w:r>
            <w:r w:rsidRPr="004F508A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4F508A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275543">
              <w:rPr>
                <w:rFonts w:ascii="Arial" w:hAnsi="Arial" w:cs="Arial"/>
                <w:sz w:val="24"/>
                <w:szCs w:val="24"/>
              </w:rPr>
              <w:t>5</w:t>
            </w:r>
            <w:r w:rsidR="00AC5003" w:rsidRPr="00AC5003">
              <w:rPr>
                <w:b/>
                <w:bCs/>
                <w:sz w:val="48"/>
                <w:szCs w:val="4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F119" w14:textId="77777777" w:rsidR="004B51B4" w:rsidRDefault="004B51B4" w:rsidP="004F508A">
      <w:r>
        <w:separator/>
      </w:r>
    </w:p>
  </w:footnote>
  <w:footnote w:type="continuationSeparator" w:id="0">
    <w:p w14:paraId="79A71DC3" w14:textId="77777777" w:rsidR="004B51B4" w:rsidRDefault="004B51B4" w:rsidP="004F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FC7"/>
    <w:multiLevelType w:val="hybridMultilevel"/>
    <w:tmpl w:val="CD12EA50"/>
    <w:lvl w:ilvl="0" w:tplc="FFFFFFFF">
      <w:start w:val="1"/>
      <w:numFmt w:val="upperLetter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401422"/>
    <w:multiLevelType w:val="hybridMultilevel"/>
    <w:tmpl w:val="754C4F88"/>
    <w:lvl w:ilvl="0" w:tplc="5FF6B8C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D70243C"/>
    <w:multiLevelType w:val="hybridMultilevel"/>
    <w:tmpl w:val="01B4C5EA"/>
    <w:lvl w:ilvl="0" w:tplc="F7EE2DD8">
      <w:start w:val="1"/>
      <w:numFmt w:val="upperRoman"/>
      <w:lvlText w:val="%1."/>
      <w:lvlJc w:val="left"/>
      <w:pPr>
        <w:ind w:left="810" w:hanging="720"/>
      </w:pPr>
      <w:rPr>
        <w:rFonts w:ascii="Arial" w:hAnsi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E3F2791"/>
    <w:multiLevelType w:val="hybridMultilevel"/>
    <w:tmpl w:val="8B8A94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398"/>
    <w:multiLevelType w:val="hybridMultilevel"/>
    <w:tmpl w:val="13308B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A18DA"/>
    <w:multiLevelType w:val="hybridMultilevel"/>
    <w:tmpl w:val="EF54EB24"/>
    <w:lvl w:ilvl="0" w:tplc="BBB0D556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DD53942"/>
    <w:multiLevelType w:val="hybridMultilevel"/>
    <w:tmpl w:val="187459D6"/>
    <w:lvl w:ilvl="0" w:tplc="66924E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ADE"/>
    <w:multiLevelType w:val="hybridMultilevel"/>
    <w:tmpl w:val="E1B2E744"/>
    <w:lvl w:ilvl="0" w:tplc="BBB0D556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1D31A9F"/>
    <w:multiLevelType w:val="hybridMultilevel"/>
    <w:tmpl w:val="7F762EC0"/>
    <w:lvl w:ilvl="0" w:tplc="BBB0D556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2181200"/>
    <w:multiLevelType w:val="hybridMultilevel"/>
    <w:tmpl w:val="77D0D0EC"/>
    <w:lvl w:ilvl="0" w:tplc="B11290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6C0FBF"/>
    <w:multiLevelType w:val="hybridMultilevel"/>
    <w:tmpl w:val="92068F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45E3728"/>
    <w:multiLevelType w:val="hybridMultilevel"/>
    <w:tmpl w:val="80887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D211C"/>
    <w:multiLevelType w:val="hybridMultilevel"/>
    <w:tmpl w:val="CD12EA50"/>
    <w:lvl w:ilvl="0" w:tplc="AFBA1F18">
      <w:start w:val="1"/>
      <w:numFmt w:val="upperLetter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C35CA1"/>
    <w:multiLevelType w:val="hybridMultilevel"/>
    <w:tmpl w:val="EF5080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64D1D"/>
    <w:multiLevelType w:val="hybridMultilevel"/>
    <w:tmpl w:val="59489F44"/>
    <w:lvl w:ilvl="0" w:tplc="E6D4E6E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D3A13BE"/>
    <w:multiLevelType w:val="hybridMultilevel"/>
    <w:tmpl w:val="FEF8F6DA"/>
    <w:lvl w:ilvl="0" w:tplc="C44AE59A">
      <w:start w:val="1"/>
      <w:numFmt w:val="decimal"/>
      <w:lvlText w:val="%1."/>
      <w:lvlJc w:val="left"/>
      <w:pPr>
        <w:ind w:left="3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2" w:hanging="360"/>
      </w:pPr>
    </w:lvl>
    <w:lvl w:ilvl="2" w:tplc="0409001B" w:tentative="1">
      <w:start w:val="1"/>
      <w:numFmt w:val="lowerRoman"/>
      <w:lvlText w:val="%3."/>
      <w:lvlJc w:val="right"/>
      <w:pPr>
        <w:ind w:left="4772" w:hanging="180"/>
      </w:pPr>
    </w:lvl>
    <w:lvl w:ilvl="3" w:tplc="0409000F" w:tentative="1">
      <w:start w:val="1"/>
      <w:numFmt w:val="decimal"/>
      <w:lvlText w:val="%4."/>
      <w:lvlJc w:val="left"/>
      <w:pPr>
        <w:ind w:left="5492" w:hanging="360"/>
      </w:pPr>
    </w:lvl>
    <w:lvl w:ilvl="4" w:tplc="04090019" w:tentative="1">
      <w:start w:val="1"/>
      <w:numFmt w:val="lowerLetter"/>
      <w:lvlText w:val="%5."/>
      <w:lvlJc w:val="left"/>
      <w:pPr>
        <w:ind w:left="6212" w:hanging="360"/>
      </w:pPr>
    </w:lvl>
    <w:lvl w:ilvl="5" w:tplc="0409001B" w:tentative="1">
      <w:start w:val="1"/>
      <w:numFmt w:val="lowerRoman"/>
      <w:lvlText w:val="%6."/>
      <w:lvlJc w:val="right"/>
      <w:pPr>
        <w:ind w:left="6932" w:hanging="180"/>
      </w:pPr>
    </w:lvl>
    <w:lvl w:ilvl="6" w:tplc="0409000F" w:tentative="1">
      <w:start w:val="1"/>
      <w:numFmt w:val="decimal"/>
      <w:lvlText w:val="%7."/>
      <w:lvlJc w:val="left"/>
      <w:pPr>
        <w:ind w:left="7652" w:hanging="360"/>
      </w:pPr>
    </w:lvl>
    <w:lvl w:ilvl="7" w:tplc="04090019" w:tentative="1">
      <w:start w:val="1"/>
      <w:numFmt w:val="lowerLetter"/>
      <w:lvlText w:val="%8."/>
      <w:lvlJc w:val="left"/>
      <w:pPr>
        <w:ind w:left="8372" w:hanging="360"/>
      </w:pPr>
    </w:lvl>
    <w:lvl w:ilvl="8" w:tplc="0409001B" w:tentative="1">
      <w:start w:val="1"/>
      <w:numFmt w:val="lowerRoman"/>
      <w:lvlText w:val="%9."/>
      <w:lvlJc w:val="right"/>
      <w:pPr>
        <w:ind w:left="9092" w:hanging="180"/>
      </w:pPr>
    </w:lvl>
  </w:abstractNum>
  <w:abstractNum w:abstractNumId="16" w15:restartNumberingAfterBreak="0">
    <w:nsid w:val="49586FCE"/>
    <w:multiLevelType w:val="hybridMultilevel"/>
    <w:tmpl w:val="2A00CC2C"/>
    <w:lvl w:ilvl="0" w:tplc="70E6858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8532037"/>
    <w:multiLevelType w:val="hybridMultilevel"/>
    <w:tmpl w:val="8234987C"/>
    <w:lvl w:ilvl="0" w:tplc="1D70C68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89E0135"/>
    <w:multiLevelType w:val="hybridMultilevel"/>
    <w:tmpl w:val="A434FDC6"/>
    <w:lvl w:ilvl="0" w:tplc="A782B8DE">
      <w:start w:val="1"/>
      <w:numFmt w:val="upperRoman"/>
      <w:lvlText w:val="%1."/>
      <w:lvlJc w:val="left"/>
      <w:pPr>
        <w:ind w:left="81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72A1643E"/>
    <w:multiLevelType w:val="hybridMultilevel"/>
    <w:tmpl w:val="92C660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B67E6"/>
    <w:multiLevelType w:val="hybridMultilevel"/>
    <w:tmpl w:val="8B8A94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C085A"/>
    <w:multiLevelType w:val="hybridMultilevel"/>
    <w:tmpl w:val="CE3EA1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A37269"/>
    <w:multiLevelType w:val="hybridMultilevel"/>
    <w:tmpl w:val="07521AF0"/>
    <w:lvl w:ilvl="0" w:tplc="E9A84FA6">
      <w:start w:val="1"/>
      <w:numFmt w:val="upperRoman"/>
      <w:lvlText w:val="%1I."/>
      <w:lvlJc w:val="righ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883068A"/>
    <w:multiLevelType w:val="hybridMultilevel"/>
    <w:tmpl w:val="47BEA750"/>
    <w:lvl w:ilvl="0" w:tplc="EFFAEE5E">
      <w:start w:val="9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623389408">
    <w:abstractNumId w:val="13"/>
  </w:num>
  <w:num w:numId="2" w16cid:durableId="274139578">
    <w:abstractNumId w:val="12"/>
  </w:num>
  <w:num w:numId="3" w16cid:durableId="749735139">
    <w:abstractNumId w:val="10"/>
  </w:num>
  <w:num w:numId="4" w16cid:durableId="201747360">
    <w:abstractNumId w:val="2"/>
  </w:num>
  <w:num w:numId="5" w16cid:durableId="1437870618">
    <w:abstractNumId w:val="23"/>
  </w:num>
  <w:num w:numId="6" w16cid:durableId="523599380">
    <w:abstractNumId w:val="17"/>
  </w:num>
  <w:num w:numId="7" w16cid:durableId="1463421358">
    <w:abstractNumId w:val="22"/>
  </w:num>
  <w:num w:numId="8" w16cid:durableId="2114785485">
    <w:abstractNumId w:val="9"/>
  </w:num>
  <w:num w:numId="9" w16cid:durableId="2103143152">
    <w:abstractNumId w:val="14"/>
  </w:num>
  <w:num w:numId="10" w16cid:durableId="188877770">
    <w:abstractNumId w:val="1"/>
  </w:num>
  <w:num w:numId="11" w16cid:durableId="2081173637">
    <w:abstractNumId w:val="16"/>
  </w:num>
  <w:num w:numId="12" w16cid:durableId="1958179971">
    <w:abstractNumId w:val="19"/>
  </w:num>
  <w:num w:numId="13" w16cid:durableId="441146307">
    <w:abstractNumId w:val="4"/>
  </w:num>
  <w:num w:numId="14" w16cid:durableId="744226903">
    <w:abstractNumId w:val="11"/>
  </w:num>
  <w:num w:numId="15" w16cid:durableId="1371765484">
    <w:abstractNumId w:val="21"/>
  </w:num>
  <w:num w:numId="16" w16cid:durableId="875234492">
    <w:abstractNumId w:val="15"/>
  </w:num>
  <w:num w:numId="17" w16cid:durableId="354962333">
    <w:abstractNumId w:val="7"/>
  </w:num>
  <w:num w:numId="18" w16cid:durableId="1761363998">
    <w:abstractNumId w:val="8"/>
  </w:num>
  <w:num w:numId="19" w16cid:durableId="1492260785">
    <w:abstractNumId w:val="5"/>
  </w:num>
  <w:num w:numId="20" w16cid:durableId="280889082">
    <w:abstractNumId w:val="6"/>
  </w:num>
  <w:num w:numId="21" w16cid:durableId="484007740">
    <w:abstractNumId w:val="18"/>
  </w:num>
  <w:num w:numId="22" w16cid:durableId="1914315936">
    <w:abstractNumId w:val="3"/>
  </w:num>
  <w:num w:numId="23" w16cid:durableId="2129427622">
    <w:abstractNumId w:val="20"/>
  </w:num>
  <w:num w:numId="24" w16cid:durableId="3561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5E"/>
    <w:rsid w:val="00001C9E"/>
    <w:rsid w:val="00001D61"/>
    <w:rsid w:val="00002117"/>
    <w:rsid w:val="00002A94"/>
    <w:rsid w:val="00002BA1"/>
    <w:rsid w:val="0000378E"/>
    <w:rsid w:val="0000500A"/>
    <w:rsid w:val="000064C9"/>
    <w:rsid w:val="0000761D"/>
    <w:rsid w:val="000077C2"/>
    <w:rsid w:val="00007DAB"/>
    <w:rsid w:val="00010868"/>
    <w:rsid w:val="00010EEA"/>
    <w:rsid w:val="00013390"/>
    <w:rsid w:val="000139C8"/>
    <w:rsid w:val="00013CB0"/>
    <w:rsid w:val="000143FA"/>
    <w:rsid w:val="000149A8"/>
    <w:rsid w:val="000150F0"/>
    <w:rsid w:val="00015245"/>
    <w:rsid w:val="0001552C"/>
    <w:rsid w:val="000200B9"/>
    <w:rsid w:val="0002043C"/>
    <w:rsid w:val="00020BF3"/>
    <w:rsid w:val="00020D83"/>
    <w:rsid w:val="00021276"/>
    <w:rsid w:val="00022E97"/>
    <w:rsid w:val="0002359B"/>
    <w:rsid w:val="00023700"/>
    <w:rsid w:val="000240BC"/>
    <w:rsid w:val="00024367"/>
    <w:rsid w:val="000244D6"/>
    <w:rsid w:val="0002506C"/>
    <w:rsid w:val="000250CD"/>
    <w:rsid w:val="000255E6"/>
    <w:rsid w:val="00025D98"/>
    <w:rsid w:val="000263B8"/>
    <w:rsid w:val="000266D3"/>
    <w:rsid w:val="00027770"/>
    <w:rsid w:val="00027C3C"/>
    <w:rsid w:val="00030479"/>
    <w:rsid w:val="00030EF3"/>
    <w:rsid w:val="00031312"/>
    <w:rsid w:val="0003305C"/>
    <w:rsid w:val="00033A29"/>
    <w:rsid w:val="00033CAF"/>
    <w:rsid w:val="00034A11"/>
    <w:rsid w:val="00035A48"/>
    <w:rsid w:val="00035F1C"/>
    <w:rsid w:val="00035F94"/>
    <w:rsid w:val="00037415"/>
    <w:rsid w:val="00040A7B"/>
    <w:rsid w:val="00042426"/>
    <w:rsid w:val="000459E6"/>
    <w:rsid w:val="00046288"/>
    <w:rsid w:val="00046CF3"/>
    <w:rsid w:val="00046F2B"/>
    <w:rsid w:val="00047AF0"/>
    <w:rsid w:val="0005100C"/>
    <w:rsid w:val="0005130A"/>
    <w:rsid w:val="00052997"/>
    <w:rsid w:val="00053409"/>
    <w:rsid w:val="00054735"/>
    <w:rsid w:val="00054C11"/>
    <w:rsid w:val="000557BA"/>
    <w:rsid w:val="000563AA"/>
    <w:rsid w:val="0005663E"/>
    <w:rsid w:val="000569F9"/>
    <w:rsid w:val="000600A0"/>
    <w:rsid w:val="00060827"/>
    <w:rsid w:val="00060FB8"/>
    <w:rsid w:val="0006132D"/>
    <w:rsid w:val="00061899"/>
    <w:rsid w:val="00061938"/>
    <w:rsid w:val="00062692"/>
    <w:rsid w:val="00063490"/>
    <w:rsid w:val="000639FC"/>
    <w:rsid w:val="00063F45"/>
    <w:rsid w:val="000642B8"/>
    <w:rsid w:val="0006482F"/>
    <w:rsid w:val="00064F2E"/>
    <w:rsid w:val="000658EF"/>
    <w:rsid w:val="00066639"/>
    <w:rsid w:val="00066A0A"/>
    <w:rsid w:val="00066F2A"/>
    <w:rsid w:val="00067126"/>
    <w:rsid w:val="0007071E"/>
    <w:rsid w:val="000717B6"/>
    <w:rsid w:val="000719CB"/>
    <w:rsid w:val="00071AEE"/>
    <w:rsid w:val="000724BE"/>
    <w:rsid w:val="00072AAD"/>
    <w:rsid w:val="00072C18"/>
    <w:rsid w:val="0007390C"/>
    <w:rsid w:val="00073F9D"/>
    <w:rsid w:val="00074F28"/>
    <w:rsid w:val="000764CB"/>
    <w:rsid w:val="000768B5"/>
    <w:rsid w:val="000774B6"/>
    <w:rsid w:val="00077835"/>
    <w:rsid w:val="00081395"/>
    <w:rsid w:val="00081BA8"/>
    <w:rsid w:val="000824B5"/>
    <w:rsid w:val="000850D5"/>
    <w:rsid w:val="00086111"/>
    <w:rsid w:val="0008790B"/>
    <w:rsid w:val="00087CAC"/>
    <w:rsid w:val="00090127"/>
    <w:rsid w:val="00091138"/>
    <w:rsid w:val="00091656"/>
    <w:rsid w:val="000926EE"/>
    <w:rsid w:val="00092988"/>
    <w:rsid w:val="0009375E"/>
    <w:rsid w:val="00093E55"/>
    <w:rsid w:val="000948D4"/>
    <w:rsid w:val="00094C68"/>
    <w:rsid w:val="00095432"/>
    <w:rsid w:val="00097033"/>
    <w:rsid w:val="000972E3"/>
    <w:rsid w:val="00097744"/>
    <w:rsid w:val="000A05FB"/>
    <w:rsid w:val="000A0EFB"/>
    <w:rsid w:val="000A0FE7"/>
    <w:rsid w:val="000A1439"/>
    <w:rsid w:val="000A1F9D"/>
    <w:rsid w:val="000A485C"/>
    <w:rsid w:val="000A4BFD"/>
    <w:rsid w:val="000A5A76"/>
    <w:rsid w:val="000A661A"/>
    <w:rsid w:val="000A70B6"/>
    <w:rsid w:val="000B167F"/>
    <w:rsid w:val="000B189C"/>
    <w:rsid w:val="000B3F1C"/>
    <w:rsid w:val="000B77F7"/>
    <w:rsid w:val="000C0BC3"/>
    <w:rsid w:val="000C3F85"/>
    <w:rsid w:val="000C4138"/>
    <w:rsid w:val="000C5D00"/>
    <w:rsid w:val="000C5F29"/>
    <w:rsid w:val="000C6BDE"/>
    <w:rsid w:val="000C6F4A"/>
    <w:rsid w:val="000C758C"/>
    <w:rsid w:val="000C7D41"/>
    <w:rsid w:val="000D00A1"/>
    <w:rsid w:val="000D08C7"/>
    <w:rsid w:val="000D214E"/>
    <w:rsid w:val="000D24C7"/>
    <w:rsid w:val="000D2A37"/>
    <w:rsid w:val="000D2A64"/>
    <w:rsid w:val="000D32DD"/>
    <w:rsid w:val="000D4143"/>
    <w:rsid w:val="000D7016"/>
    <w:rsid w:val="000D7DDA"/>
    <w:rsid w:val="000E0CB5"/>
    <w:rsid w:val="000E2975"/>
    <w:rsid w:val="000E2E3D"/>
    <w:rsid w:val="000E4109"/>
    <w:rsid w:val="000E6AF9"/>
    <w:rsid w:val="000E7546"/>
    <w:rsid w:val="000F0383"/>
    <w:rsid w:val="000F03E7"/>
    <w:rsid w:val="000F0753"/>
    <w:rsid w:val="000F17C4"/>
    <w:rsid w:val="000F3FCC"/>
    <w:rsid w:val="000F59AC"/>
    <w:rsid w:val="000F5B92"/>
    <w:rsid w:val="000F6554"/>
    <w:rsid w:val="000F6B75"/>
    <w:rsid w:val="000F7BCA"/>
    <w:rsid w:val="001008A8"/>
    <w:rsid w:val="00100983"/>
    <w:rsid w:val="00102123"/>
    <w:rsid w:val="0010334E"/>
    <w:rsid w:val="00103915"/>
    <w:rsid w:val="00103EA3"/>
    <w:rsid w:val="00104DB1"/>
    <w:rsid w:val="001111F9"/>
    <w:rsid w:val="001120C9"/>
    <w:rsid w:val="001130EF"/>
    <w:rsid w:val="00113AAE"/>
    <w:rsid w:val="001150A9"/>
    <w:rsid w:val="001153AE"/>
    <w:rsid w:val="00120533"/>
    <w:rsid w:val="00120AF5"/>
    <w:rsid w:val="00121A43"/>
    <w:rsid w:val="00121EAD"/>
    <w:rsid w:val="00122EE0"/>
    <w:rsid w:val="0012480E"/>
    <w:rsid w:val="001257D4"/>
    <w:rsid w:val="001278BA"/>
    <w:rsid w:val="001309F5"/>
    <w:rsid w:val="00130C52"/>
    <w:rsid w:val="001310CA"/>
    <w:rsid w:val="00136E66"/>
    <w:rsid w:val="00136F96"/>
    <w:rsid w:val="00137FB9"/>
    <w:rsid w:val="0014111F"/>
    <w:rsid w:val="00141CB2"/>
    <w:rsid w:val="0014205F"/>
    <w:rsid w:val="00142193"/>
    <w:rsid w:val="001436C5"/>
    <w:rsid w:val="00143FD6"/>
    <w:rsid w:val="00144764"/>
    <w:rsid w:val="00147277"/>
    <w:rsid w:val="00150268"/>
    <w:rsid w:val="00150887"/>
    <w:rsid w:val="001513F1"/>
    <w:rsid w:val="00152408"/>
    <w:rsid w:val="001550AD"/>
    <w:rsid w:val="0015595A"/>
    <w:rsid w:val="00155F08"/>
    <w:rsid w:val="00157D5D"/>
    <w:rsid w:val="00160441"/>
    <w:rsid w:val="001613A1"/>
    <w:rsid w:val="00161675"/>
    <w:rsid w:val="00161C08"/>
    <w:rsid w:val="00161FEB"/>
    <w:rsid w:val="00163CCF"/>
    <w:rsid w:val="001649C3"/>
    <w:rsid w:val="00166204"/>
    <w:rsid w:val="00167A54"/>
    <w:rsid w:val="001705B0"/>
    <w:rsid w:val="00170B2B"/>
    <w:rsid w:val="001713CC"/>
    <w:rsid w:val="001723DD"/>
    <w:rsid w:val="00172AC8"/>
    <w:rsid w:val="00173238"/>
    <w:rsid w:val="0017331D"/>
    <w:rsid w:val="001741C8"/>
    <w:rsid w:val="00174EC0"/>
    <w:rsid w:val="00174F9D"/>
    <w:rsid w:val="00175FE2"/>
    <w:rsid w:val="00176CEB"/>
    <w:rsid w:val="00176F20"/>
    <w:rsid w:val="0017773D"/>
    <w:rsid w:val="001777AD"/>
    <w:rsid w:val="00177E92"/>
    <w:rsid w:val="001814C5"/>
    <w:rsid w:val="00182DEB"/>
    <w:rsid w:val="001834A7"/>
    <w:rsid w:val="001871D6"/>
    <w:rsid w:val="001900D6"/>
    <w:rsid w:val="00190D8B"/>
    <w:rsid w:val="00190ECF"/>
    <w:rsid w:val="001916B6"/>
    <w:rsid w:val="0019233F"/>
    <w:rsid w:val="001934B4"/>
    <w:rsid w:val="00194734"/>
    <w:rsid w:val="00194F30"/>
    <w:rsid w:val="0019570C"/>
    <w:rsid w:val="00195DD8"/>
    <w:rsid w:val="001962DF"/>
    <w:rsid w:val="00196384"/>
    <w:rsid w:val="00196469"/>
    <w:rsid w:val="00196471"/>
    <w:rsid w:val="001975DA"/>
    <w:rsid w:val="001A1414"/>
    <w:rsid w:val="001A1E89"/>
    <w:rsid w:val="001A1F5A"/>
    <w:rsid w:val="001A2A25"/>
    <w:rsid w:val="001A4DFF"/>
    <w:rsid w:val="001A5185"/>
    <w:rsid w:val="001A67DF"/>
    <w:rsid w:val="001B05E6"/>
    <w:rsid w:val="001B0CA7"/>
    <w:rsid w:val="001B2596"/>
    <w:rsid w:val="001B2CD1"/>
    <w:rsid w:val="001B310B"/>
    <w:rsid w:val="001B35DB"/>
    <w:rsid w:val="001B4F02"/>
    <w:rsid w:val="001B5D9C"/>
    <w:rsid w:val="001B7032"/>
    <w:rsid w:val="001B7889"/>
    <w:rsid w:val="001C0B36"/>
    <w:rsid w:val="001C0DAD"/>
    <w:rsid w:val="001C121D"/>
    <w:rsid w:val="001C29B0"/>
    <w:rsid w:val="001C33DC"/>
    <w:rsid w:val="001C495E"/>
    <w:rsid w:val="001C4B41"/>
    <w:rsid w:val="001C4CAD"/>
    <w:rsid w:val="001C5084"/>
    <w:rsid w:val="001C51A8"/>
    <w:rsid w:val="001C5A97"/>
    <w:rsid w:val="001C5B63"/>
    <w:rsid w:val="001C7B6E"/>
    <w:rsid w:val="001C7C74"/>
    <w:rsid w:val="001D0CBF"/>
    <w:rsid w:val="001D10A1"/>
    <w:rsid w:val="001D162A"/>
    <w:rsid w:val="001D19F7"/>
    <w:rsid w:val="001D2499"/>
    <w:rsid w:val="001D2959"/>
    <w:rsid w:val="001D3527"/>
    <w:rsid w:val="001D46D1"/>
    <w:rsid w:val="001D4BBF"/>
    <w:rsid w:val="001D62B2"/>
    <w:rsid w:val="001D65E9"/>
    <w:rsid w:val="001D786F"/>
    <w:rsid w:val="001E058D"/>
    <w:rsid w:val="001E1183"/>
    <w:rsid w:val="001E1DA4"/>
    <w:rsid w:val="001E20B3"/>
    <w:rsid w:val="001E25B2"/>
    <w:rsid w:val="001E2BB0"/>
    <w:rsid w:val="001E4618"/>
    <w:rsid w:val="001E555F"/>
    <w:rsid w:val="001E5D32"/>
    <w:rsid w:val="001E6C14"/>
    <w:rsid w:val="001E706E"/>
    <w:rsid w:val="001F13CD"/>
    <w:rsid w:val="001F1789"/>
    <w:rsid w:val="001F1951"/>
    <w:rsid w:val="001F3B35"/>
    <w:rsid w:val="001F4BBB"/>
    <w:rsid w:val="001F579E"/>
    <w:rsid w:val="001F616B"/>
    <w:rsid w:val="001F6AF1"/>
    <w:rsid w:val="00200E6A"/>
    <w:rsid w:val="002017FB"/>
    <w:rsid w:val="0020278F"/>
    <w:rsid w:val="00202A12"/>
    <w:rsid w:val="002032DA"/>
    <w:rsid w:val="0020383C"/>
    <w:rsid w:val="00205511"/>
    <w:rsid w:val="00205C27"/>
    <w:rsid w:val="0020636F"/>
    <w:rsid w:val="0020706F"/>
    <w:rsid w:val="00210732"/>
    <w:rsid w:val="00212E21"/>
    <w:rsid w:val="00213FEE"/>
    <w:rsid w:val="0021401D"/>
    <w:rsid w:val="0021419D"/>
    <w:rsid w:val="0021552F"/>
    <w:rsid w:val="002161D2"/>
    <w:rsid w:val="00217315"/>
    <w:rsid w:val="0022016C"/>
    <w:rsid w:val="002205DA"/>
    <w:rsid w:val="00220B47"/>
    <w:rsid w:val="00221008"/>
    <w:rsid w:val="00222138"/>
    <w:rsid w:val="00222C31"/>
    <w:rsid w:val="002241AC"/>
    <w:rsid w:val="00224212"/>
    <w:rsid w:val="002250F2"/>
    <w:rsid w:val="00225868"/>
    <w:rsid w:val="00233385"/>
    <w:rsid w:val="00236E38"/>
    <w:rsid w:val="00236EFA"/>
    <w:rsid w:val="00237FB5"/>
    <w:rsid w:val="002402F0"/>
    <w:rsid w:val="0024106F"/>
    <w:rsid w:val="002417D6"/>
    <w:rsid w:val="0024259B"/>
    <w:rsid w:val="0024621B"/>
    <w:rsid w:val="00250A1E"/>
    <w:rsid w:val="00251413"/>
    <w:rsid w:val="002515A6"/>
    <w:rsid w:val="00252031"/>
    <w:rsid w:val="0025284E"/>
    <w:rsid w:val="00253403"/>
    <w:rsid w:val="00254352"/>
    <w:rsid w:val="002547C0"/>
    <w:rsid w:val="00254CCE"/>
    <w:rsid w:val="00260696"/>
    <w:rsid w:val="00260C6B"/>
    <w:rsid w:val="00261203"/>
    <w:rsid w:val="002613B1"/>
    <w:rsid w:val="0026140C"/>
    <w:rsid w:val="0026384C"/>
    <w:rsid w:val="00263BED"/>
    <w:rsid w:val="00264630"/>
    <w:rsid w:val="00264642"/>
    <w:rsid w:val="00264CDC"/>
    <w:rsid w:val="00265160"/>
    <w:rsid w:val="0026584E"/>
    <w:rsid w:val="00265B53"/>
    <w:rsid w:val="00265F42"/>
    <w:rsid w:val="00266A6D"/>
    <w:rsid w:val="00270F71"/>
    <w:rsid w:val="00272DA9"/>
    <w:rsid w:val="00273744"/>
    <w:rsid w:val="00273922"/>
    <w:rsid w:val="00273A57"/>
    <w:rsid w:val="0027435E"/>
    <w:rsid w:val="00274FAC"/>
    <w:rsid w:val="0027509D"/>
    <w:rsid w:val="00275313"/>
    <w:rsid w:val="00275543"/>
    <w:rsid w:val="002759A5"/>
    <w:rsid w:val="002762F1"/>
    <w:rsid w:val="0027712C"/>
    <w:rsid w:val="0027737D"/>
    <w:rsid w:val="00277B03"/>
    <w:rsid w:val="0028083E"/>
    <w:rsid w:val="00280A10"/>
    <w:rsid w:val="00280DE6"/>
    <w:rsid w:val="00282332"/>
    <w:rsid w:val="002829CC"/>
    <w:rsid w:val="00282E16"/>
    <w:rsid w:val="002830DA"/>
    <w:rsid w:val="00283599"/>
    <w:rsid w:val="002839A8"/>
    <w:rsid w:val="00284371"/>
    <w:rsid w:val="00284C22"/>
    <w:rsid w:val="00284CAF"/>
    <w:rsid w:val="0028647A"/>
    <w:rsid w:val="00287394"/>
    <w:rsid w:val="002875E1"/>
    <w:rsid w:val="0028771D"/>
    <w:rsid w:val="00291148"/>
    <w:rsid w:val="00291C64"/>
    <w:rsid w:val="00292639"/>
    <w:rsid w:val="002928C3"/>
    <w:rsid w:val="00292BFB"/>
    <w:rsid w:val="00293150"/>
    <w:rsid w:val="00293B6F"/>
    <w:rsid w:val="00293C18"/>
    <w:rsid w:val="002946D0"/>
    <w:rsid w:val="00294B5D"/>
    <w:rsid w:val="002960E3"/>
    <w:rsid w:val="00297663"/>
    <w:rsid w:val="002A0E9F"/>
    <w:rsid w:val="002A29DA"/>
    <w:rsid w:val="002A2E76"/>
    <w:rsid w:val="002A36B3"/>
    <w:rsid w:val="002A577F"/>
    <w:rsid w:val="002A7C30"/>
    <w:rsid w:val="002B0199"/>
    <w:rsid w:val="002B1105"/>
    <w:rsid w:val="002B2735"/>
    <w:rsid w:val="002B2AB5"/>
    <w:rsid w:val="002B47FE"/>
    <w:rsid w:val="002B5268"/>
    <w:rsid w:val="002B5C9C"/>
    <w:rsid w:val="002B66AC"/>
    <w:rsid w:val="002B6D73"/>
    <w:rsid w:val="002C03A8"/>
    <w:rsid w:val="002C04DA"/>
    <w:rsid w:val="002C22AA"/>
    <w:rsid w:val="002C2CC9"/>
    <w:rsid w:val="002C3736"/>
    <w:rsid w:val="002C575F"/>
    <w:rsid w:val="002C7286"/>
    <w:rsid w:val="002C7588"/>
    <w:rsid w:val="002C7BAB"/>
    <w:rsid w:val="002D0095"/>
    <w:rsid w:val="002D0097"/>
    <w:rsid w:val="002D0502"/>
    <w:rsid w:val="002D0678"/>
    <w:rsid w:val="002D0922"/>
    <w:rsid w:val="002D12A0"/>
    <w:rsid w:val="002D245F"/>
    <w:rsid w:val="002D2957"/>
    <w:rsid w:val="002D333E"/>
    <w:rsid w:val="002D379B"/>
    <w:rsid w:val="002D3D7E"/>
    <w:rsid w:val="002D490E"/>
    <w:rsid w:val="002D4B9D"/>
    <w:rsid w:val="002D4C29"/>
    <w:rsid w:val="002D5D01"/>
    <w:rsid w:val="002D6340"/>
    <w:rsid w:val="002D66C7"/>
    <w:rsid w:val="002D6D37"/>
    <w:rsid w:val="002D75C8"/>
    <w:rsid w:val="002E06AA"/>
    <w:rsid w:val="002E15F0"/>
    <w:rsid w:val="002E27E7"/>
    <w:rsid w:val="002E36B3"/>
    <w:rsid w:val="002E4622"/>
    <w:rsid w:val="002E46E0"/>
    <w:rsid w:val="002E47B0"/>
    <w:rsid w:val="002E5338"/>
    <w:rsid w:val="002E5E17"/>
    <w:rsid w:val="002F0F7E"/>
    <w:rsid w:val="002F0FC9"/>
    <w:rsid w:val="002F1756"/>
    <w:rsid w:val="002F1B0B"/>
    <w:rsid w:val="002F28C9"/>
    <w:rsid w:val="002F38C7"/>
    <w:rsid w:val="002F39AE"/>
    <w:rsid w:val="002F3AB9"/>
    <w:rsid w:val="002F4073"/>
    <w:rsid w:val="002F4EC8"/>
    <w:rsid w:val="002F778B"/>
    <w:rsid w:val="002F7A5E"/>
    <w:rsid w:val="00300BEB"/>
    <w:rsid w:val="00301435"/>
    <w:rsid w:val="0030315B"/>
    <w:rsid w:val="003038D3"/>
    <w:rsid w:val="0030397E"/>
    <w:rsid w:val="00305300"/>
    <w:rsid w:val="00307CBE"/>
    <w:rsid w:val="003109F8"/>
    <w:rsid w:val="0031154A"/>
    <w:rsid w:val="00313F8A"/>
    <w:rsid w:val="00314688"/>
    <w:rsid w:val="00315650"/>
    <w:rsid w:val="00315E47"/>
    <w:rsid w:val="0031659C"/>
    <w:rsid w:val="00317A18"/>
    <w:rsid w:val="00320751"/>
    <w:rsid w:val="003210A6"/>
    <w:rsid w:val="00321933"/>
    <w:rsid w:val="00322A24"/>
    <w:rsid w:val="00323CC4"/>
    <w:rsid w:val="0032533F"/>
    <w:rsid w:val="003259A3"/>
    <w:rsid w:val="003301BF"/>
    <w:rsid w:val="00330E8F"/>
    <w:rsid w:val="00331279"/>
    <w:rsid w:val="003319A2"/>
    <w:rsid w:val="00331ED9"/>
    <w:rsid w:val="00331F27"/>
    <w:rsid w:val="00332146"/>
    <w:rsid w:val="003323F5"/>
    <w:rsid w:val="00333371"/>
    <w:rsid w:val="00333D09"/>
    <w:rsid w:val="00334466"/>
    <w:rsid w:val="00335455"/>
    <w:rsid w:val="0033580D"/>
    <w:rsid w:val="00336828"/>
    <w:rsid w:val="00337E9B"/>
    <w:rsid w:val="003415E9"/>
    <w:rsid w:val="00341AB0"/>
    <w:rsid w:val="00342EB7"/>
    <w:rsid w:val="00343F1A"/>
    <w:rsid w:val="0034551B"/>
    <w:rsid w:val="00345D73"/>
    <w:rsid w:val="0035121C"/>
    <w:rsid w:val="00351DEC"/>
    <w:rsid w:val="00351E3A"/>
    <w:rsid w:val="00353423"/>
    <w:rsid w:val="0035567E"/>
    <w:rsid w:val="00356AE6"/>
    <w:rsid w:val="003572C5"/>
    <w:rsid w:val="003606AF"/>
    <w:rsid w:val="00360803"/>
    <w:rsid w:val="00360B5D"/>
    <w:rsid w:val="00361BB8"/>
    <w:rsid w:val="00361E28"/>
    <w:rsid w:val="00362562"/>
    <w:rsid w:val="0036274C"/>
    <w:rsid w:val="00363132"/>
    <w:rsid w:val="00365383"/>
    <w:rsid w:val="00366361"/>
    <w:rsid w:val="003676FE"/>
    <w:rsid w:val="003707CA"/>
    <w:rsid w:val="003713E9"/>
    <w:rsid w:val="00372ECF"/>
    <w:rsid w:val="00373C80"/>
    <w:rsid w:val="00375E0A"/>
    <w:rsid w:val="00376D91"/>
    <w:rsid w:val="00377491"/>
    <w:rsid w:val="00377758"/>
    <w:rsid w:val="00377CB9"/>
    <w:rsid w:val="00380026"/>
    <w:rsid w:val="003814CE"/>
    <w:rsid w:val="0038495B"/>
    <w:rsid w:val="00391F23"/>
    <w:rsid w:val="00392014"/>
    <w:rsid w:val="0039213C"/>
    <w:rsid w:val="00393EC7"/>
    <w:rsid w:val="00394B94"/>
    <w:rsid w:val="00395482"/>
    <w:rsid w:val="0039644B"/>
    <w:rsid w:val="0039723F"/>
    <w:rsid w:val="00397A3C"/>
    <w:rsid w:val="003A19BD"/>
    <w:rsid w:val="003A1B55"/>
    <w:rsid w:val="003A26D2"/>
    <w:rsid w:val="003A2949"/>
    <w:rsid w:val="003A37C7"/>
    <w:rsid w:val="003A3A1C"/>
    <w:rsid w:val="003A45DE"/>
    <w:rsid w:val="003A4AD3"/>
    <w:rsid w:val="003A4B11"/>
    <w:rsid w:val="003A5483"/>
    <w:rsid w:val="003A5F03"/>
    <w:rsid w:val="003A636E"/>
    <w:rsid w:val="003A6CFE"/>
    <w:rsid w:val="003A6FF9"/>
    <w:rsid w:val="003B0521"/>
    <w:rsid w:val="003B1C7E"/>
    <w:rsid w:val="003B2160"/>
    <w:rsid w:val="003B5D4F"/>
    <w:rsid w:val="003C0120"/>
    <w:rsid w:val="003C08C8"/>
    <w:rsid w:val="003C09E5"/>
    <w:rsid w:val="003C3623"/>
    <w:rsid w:val="003C36F6"/>
    <w:rsid w:val="003C3BB1"/>
    <w:rsid w:val="003C3C8F"/>
    <w:rsid w:val="003C528D"/>
    <w:rsid w:val="003C54FB"/>
    <w:rsid w:val="003C6003"/>
    <w:rsid w:val="003C6723"/>
    <w:rsid w:val="003D11B9"/>
    <w:rsid w:val="003D1559"/>
    <w:rsid w:val="003D32AD"/>
    <w:rsid w:val="003D36F3"/>
    <w:rsid w:val="003D3BF4"/>
    <w:rsid w:val="003D3C52"/>
    <w:rsid w:val="003D4DB8"/>
    <w:rsid w:val="003D4F21"/>
    <w:rsid w:val="003D74BB"/>
    <w:rsid w:val="003D7F1C"/>
    <w:rsid w:val="003E010D"/>
    <w:rsid w:val="003E0F11"/>
    <w:rsid w:val="003E14C8"/>
    <w:rsid w:val="003E18E1"/>
    <w:rsid w:val="003E1D84"/>
    <w:rsid w:val="003E26E8"/>
    <w:rsid w:val="003E2C2C"/>
    <w:rsid w:val="003E3ED1"/>
    <w:rsid w:val="003E3EFB"/>
    <w:rsid w:val="003E4B68"/>
    <w:rsid w:val="003E4BE4"/>
    <w:rsid w:val="003E4EEA"/>
    <w:rsid w:val="003F07CE"/>
    <w:rsid w:val="003F07E9"/>
    <w:rsid w:val="003F0BD2"/>
    <w:rsid w:val="003F1293"/>
    <w:rsid w:val="003F1D1E"/>
    <w:rsid w:val="003F27F7"/>
    <w:rsid w:val="003F5340"/>
    <w:rsid w:val="00400345"/>
    <w:rsid w:val="004005FB"/>
    <w:rsid w:val="004024E4"/>
    <w:rsid w:val="00402998"/>
    <w:rsid w:val="0040378C"/>
    <w:rsid w:val="0040664E"/>
    <w:rsid w:val="004071A3"/>
    <w:rsid w:val="00407849"/>
    <w:rsid w:val="00410DB1"/>
    <w:rsid w:val="004112DE"/>
    <w:rsid w:val="00411645"/>
    <w:rsid w:val="00411AB2"/>
    <w:rsid w:val="00411F51"/>
    <w:rsid w:val="00412B53"/>
    <w:rsid w:val="00413118"/>
    <w:rsid w:val="00415F01"/>
    <w:rsid w:val="00416F45"/>
    <w:rsid w:val="0042073A"/>
    <w:rsid w:val="00420AAB"/>
    <w:rsid w:val="004219F3"/>
    <w:rsid w:val="004220F6"/>
    <w:rsid w:val="00422746"/>
    <w:rsid w:val="00422B56"/>
    <w:rsid w:val="00422E3D"/>
    <w:rsid w:val="004240F2"/>
    <w:rsid w:val="00425E37"/>
    <w:rsid w:val="004269BD"/>
    <w:rsid w:val="00427074"/>
    <w:rsid w:val="00427115"/>
    <w:rsid w:val="00430CFB"/>
    <w:rsid w:val="00431CD0"/>
    <w:rsid w:val="00432254"/>
    <w:rsid w:val="0043300D"/>
    <w:rsid w:val="00434F7F"/>
    <w:rsid w:val="00436EA9"/>
    <w:rsid w:val="0044083F"/>
    <w:rsid w:val="00440B23"/>
    <w:rsid w:val="00440BC8"/>
    <w:rsid w:val="00441599"/>
    <w:rsid w:val="0044226C"/>
    <w:rsid w:val="00442454"/>
    <w:rsid w:val="00444D47"/>
    <w:rsid w:val="00445C52"/>
    <w:rsid w:val="00446220"/>
    <w:rsid w:val="00446587"/>
    <w:rsid w:val="004471A6"/>
    <w:rsid w:val="0044738F"/>
    <w:rsid w:val="00450C03"/>
    <w:rsid w:val="00450E73"/>
    <w:rsid w:val="0045139C"/>
    <w:rsid w:val="00452EE1"/>
    <w:rsid w:val="00453032"/>
    <w:rsid w:val="00453C2F"/>
    <w:rsid w:val="00453C3A"/>
    <w:rsid w:val="0045523C"/>
    <w:rsid w:val="004561F6"/>
    <w:rsid w:val="00457EED"/>
    <w:rsid w:val="0046093D"/>
    <w:rsid w:val="0046110D"/>
    <w:rsid w:val="00462E56"/>
    <w:rsid w:val="00462ED4"/>
    <w:rsid w:val="004640A7"/>
    <w:rsid w:val="00464942"/>
    <w:rsid w:val="00465801"/>
    <w:rsid w:val="00465E7F"/>
    <w:rsid w:val="00465F2F"/>
    <w:rsid w:val="004678DE"/>
    <w:rsid w:val="00470879"/>
    <w:rsid w:val="00470ADB"/>
    <w:rsid w:val="00470F41"/>
    <w:rsid w:val="00470F4A"/>
    <w:rsid w:val="0047131F"/>
    <w:rsid w:val="00472CED"/>
    <w:rsid w:val="00474A13"/>
    <w:rsid w:val="00474A60"/>
    <w:rsid w:val="00475343"/>
    <w:rsid w:val="00475DE7"/>
    <w:rsid w:val="00480177"/>
    <w:rsid w:val="004803A6"/>
    <w:rsid w:val="00480AB0"/>
    <w:rsid w:val="0048103D"/>
    <w:rsid w:val="00482F71"/>
    <w:rsid w:val="0048329B"/>
    <w:rsid w:val="00483414"/>
    <w:rsid w:val="0048423B"/>
    <w:rsid w:val="00484C45"/>
    <w:rsid w:val="00485552"/>
    <w:rsid w:val="0048662C"/>
    <w:rsid w:val="00486CD2"/>
    <w:rsid w:val="00487B5E"/>
    <w:rsid w:val="0049133C"/>
    <w:rsid w:val="004919DD"/>
    <w:rsid w:val="00493190"/>
    <w:rsid w:val="00495B68"/>
    <w:rsid w:val="004A1361"/>
    <w:rsid w:val="004A1C79"/>
    <w:rsid w:val="004A1C92"/>
    <w:rsid w:val="004A1EF3"/>
    <w:rsid w:val="004A2707"/>
    <w:rsid w:val="004A28A7"/>
    <w:rsid w:val="004A2F53"/>
    <w:rsid w:val="004A3541"/>
    <w:rsid w:val="004A3BCD"/>
    <w:rsid w:val="004A470A"/>
    <w:rsid w:val="004A6839"/>
    <w:rsid w:val="004A7336"/>
    <w:rsid w:val="004B1AB4"/>
    <w:rsid w:val="004B3DBC"/>
    <w:rsid w:val="004B475E"/>
    <w:rsid w:val="004B51B4"/>
    <w:rsid w:val="004B5B46"/>
    <w:rsid w:val="004B665F"/>
    <w:rsid w:val="004B6D07"/>
    <w:rsid w:val="004B71DB"/>
    <w:rsid w:val="004B7561"/>
    <w:rsid w:val="004B774A"/>
    <w:rsid w:val="004C06CD"/>
    <w:rsid w:val="004C1048"/>
    <w:rsid w:val="004C141A"/>
    <w:rsid w:val="004C4C44"/>
    <w:rsid w:val="004C5232"/>
    <w:rsid w:val="004C545C"/>
    <w:rsid w:val="004C611B"/>
    <w:rsid w:val="004C6E3B"/>
    <w:rsid w:val="004C730A"/>
    <w:rsid w:val="004C7D49"/>
    <w:rsid w:val="004D00DA"/>
    <w:rsid w:val="004D0178"/>
    <w:rsid w:val="004D1EE0"/>
    <w:rsid w:val="004D26EE"/>
    <w:rsid w:val="004D2BDB"/>
    <w:rsid w:val="004D2C1B"/>
    <w:rsid w:val="004D3AA9"/>
    <w:rsid w:val="004D4192"/>
    <w:rsid w:val="004D41E3"/>
    <w:rsid w:val="004D56B2"/>
    <w:rsid w:val="004D5808"/>
    <w:rsid w:val="004D604D"/>
    <w:rsid w:val="004E0A09"/>
    <w:rsid w:val="004E21B0"/>
    <w:rsid w:val="004E3E98"/>
    <w:rsid w:val="004E4961"/>
    <w:rsid w:val="004E4C97"/>
    <w:rsid w:val="004E4F33"/>
    <w:rsid w:val="004E506A"/>
    <w:rsid w:val="004E517A"/>
    <w:rsid w:val="004E574C"/>
    <w:rsid w:val="004E5B46"/>
    <w:rsid w:val="004E6C2B"/>
    <w:rsid w:val="004E6EF5"/>
    <w:rsid w:val="004F03AD"/>
    <w:rsid w:val="004F1030"/>
    <w:rsid w:val="004F1413"/>
    <w:rsid w:val="004F242D"/>
    <w:rsid w:val="004F3D82"/>
    <w:rsid w:val="004F45FE"/>
    <w:rsid w:val="004F4DB0"/>
    <w:rsid w:val="004F508A"/>
    <w:rsid w:val="004F52CF"/>
    <w:rsid w:val="004F52D8"/>
    <w:rsid w:val="004F594C"/>
    <w:rsid w:val="004F6C68"/>
    <w:rsid w:val="004F77EB"/>
    <w:rsid w:val="004F7E19"/>
    <w:rsid w:val="00500045"/>
    <w:rsid w:val="0050061C"/>
    <w:rsid w:val="00500EC0"/>
    <w:rsid w:val="00501C3F"/>
    <w:rsid w:val="0050464C"/>
    <w:rsid w:val="00505D8E"/>
    <w:rsid w:val="00506136"/>
    <w:rsid w:val="00510B57"/>
    <w:rsid w:val="00510BD6"/>
    <w:rsid w:val="00511CCB"/>
    <w:rsid w:val="00511D5D"/>
    <w:rsid w:val="0051201F"/>
    <w:rsid w:val="0051232B"/>
    <w:rsid w:val="005126D4"/>
    <w:rsid w:val="00512F80"/>
    <w:rsid w:val="00512FF8"/>
    <w:rsid w:val="005155AF"/>
    <w:rsid w:val="005166C9"/>
    <w:rsid w:val="00517399"/>
    <w:rsid w:val="00517D8E"/>
    <w:rsid w:val="005205A1"/>
    <w:rsid w:val="00520CA8"/>
    <w:rsid w:val="0052152B"/>
    <w:rsid w:val="00522EA0"/>
    <w:rsid w:val="00523601"/>
    <w:rsid w:val="00523B11"/>
    <w:rsid w:val="00525554"/>
    <w:rsid w:val="00525E04"/>
    <w:rsid w:val="00525F27"/>
    <w:rsid w:val="00526C5E"/>
    <w:rsid w:val="00531096"/>
    <w:rsid w:val="00531A00"/>
    <w:rsid w:val="00532678"/>
    <w:rsid w:val="0053299B"/>
    <w:rsid w:val="005332F9"/>
    <w:rsid w:val="00534D25"/>
    <w:rsid w:val="00534F40"/>
    <w:rsid w:val="005354AE"/>
    <w:rsid w:val="00535B17"/>
    <w:rsid w:val="00536076"/>
    <w:rsid w:val="0053662E"/>
    <w:rsid w:val="00536797"/>
    <w:rsid w:val="00536C0B"/>
    <w:rsid w:val="005371A3"/>
    <w:rsid w:val="00537A5A"/>
    <w:rsid w:val="00537AB5"/>
    <w:rsid w:val="0054006E"/>
    <w:rsid w:val="005426C1"/>
    <w:rsid w:val="00545A6A"/>
    <w:rsid w:val="00546020"/>
    <w:rsid w:val="0054635D"/>
    <w:rsid w:val="00546371"/>
    <w:rsid w:val="005464AD"/>
    <w:rsid w:val="005509C0"/>
    <w:rsid w:val="00551210"/>
    <w:rsid w:val="00551B47"/>
    <w:rsid w:val="005533E2"/>
    <w:rsid w:val="00553774"/>
    <w:rsid w:val="005543CA"/>
    <w:rsid w:val="0055462B"/>
    <w:rsid w:val="00554E1E"/>
    <w:rsid w:val="005558ED"/>
    <w:rsid w:val="00555C56"/>
    <w:rsid w:val="00557B3B"/>
    <w:rsid w:val="00560F33"/>
    <w:rsid w:val="00561541"/>
    <w:rsid w:val="0056167F"/>
    <w:rsid w:val="00562E4A"/>
    <w:rsid w:val="0056334D"/>
    <w:rsid w:val="00563CF1"/>
    <w:rsid w:val="00565AC0"/>
    <w:rsid w:val="00565E51"/>
    <w:rsid w:val="00566E85"/>
    <w:rsid w:val="00570070"/>
    <w:rsid w:val="005702F7"/>
    <w:rsid w:val="005709CC"/>
    <w:rsid w:val="005710FC"/>
    <w:rsid w:val="00571753"/>
    <w:rsid w:val="0057380D"/>
    <w:rsid w:val="005743AE"/>
    <w:rsid w:val="0057452A"/>
    <w:rsid w:val="00575B77"/>
    <w:rsid w:val="00575CB2"/>
    <w:rsid w:val="00577371"/>
    <w:rsid w:val="005777E1"/>
    <w:rsid w:val="00577874"/>
    <w:rsid w:val="00577923"/>
    <w:rsid w:val="005802AD"/>
    <w:rsid w:val="00580C72"/>
    <w:rsid w:val="00581C55"/>
    <w:rsid w:val="00581E0E"/>
    <w:rsid w:val="00582156"/>
    <w:rsid w:val="00582BA8"/>
    <w:rsid w:val="00583943"/>
    <w:rsid w:val="00585BF8"/>
    <w:rsid w:val="00586A8C"/>
    <w:rsid w:val="00586F9D"/>
    <w:rsid w:val="00587865"/>
    <w:rsid w:val="00587FB8"/>
    <w:rsid w:val="00591D07"/>
    <w:rsid w:val="005925F3"/>
    <w:rsid w:val="00592AF5"/>
    <w:rsid w:val="005948BB"/>
    <w:rsid w:val="00595B6C"/>
    <w:rsid w:val="00595F58"/>
    <w:rsid w:val="00596915"/>
    <w:rsid w:val="005969B9"/>
    <w:rsid w:val="00596C19"/>
    <w:rsid w:val="005A011E"/>
    <w:rsid w:val="005A0F4D"/>
    <w:rsid w:val="005A3176"/>
    <w:rsid w:val="005A4126"/>
    <w:rsid w:val="005A43E2"/>
    <w:rsid w:val="005A5E79"/>
    <w:rsid w:val="005A6AA2"/>
    <w:rsid w:val="005A6F74"/>
    <w:rsid w:val="005A7A54"/>
    <w:rsid w:val="005A7D6D"/>
    <w:rsid w:val="005B1691"/>
    <w:rsid w:val="005B1F71"/>
    <w:rsid w:val="005B268A"/>
    <w:rsid w:val="005B2CF9"/>
    <w:rsid w:val="005B44B8"/>
    <w:rsid w:val="005B4681"/>
    <w:rsid w:val="005B4B60"/>
    <w:rsid w:val="005B5F2F"/>
    <w:rsid w:val="005B61B9"/>
    <w:rsid w:val="005B62C8"/>
    <w:rsid w:val="005B7280"/>
    <w:rsid w:val="005B7A4B"/>
    <w:rsid w:val="005B7CA6"/>
    <w:rsid w:val="005C05B5"/>
    <w:rsid w:val="005C3464"/>
    <w:rsid w:val="005C3CA6"/>
    <w:rsid w:val="005C458B"/>
    <w:rsid w:val="005C56E6"/>
    <w:rsid w:val="005C765E"/>
    <w:rsid w:val="005D056B"/>
    <w:rsid w:val="005D06C5"/>
    <w:rsid w:val="005D0E25"/>
    <w:rsid w:val="005D1005"/>
    <w:rsid w:val="005D1421"/>
    <w:rsid w:val="005D154F"/>
    <w:rsid w:val="005D1796"/>
    <w:rsid w:val="005D520B"/>
    <w:rsid w:val="005D5EEF"/>
    <w:rsid w:val="005D71D7"/>
    <w:rsid w:val="005E04B2"/>
    <w:rsid w:val="005E0CEB"/>
    <w:rsid w:val="005E103F"/>
    <w:rsid w:val="005E1AAE"/>
    <w:rsid w:val="005E2967"/>
    <w:rsid w:val="005E2D84"/>
    <w:rsid w:val="005E3886"/>
    <w:rsid w:val="005E3FBE"/>
    <w:rsid w:val="005E4741"/>
    <w:rsid w:val="005E4787"/>
    <w:rsid w:val="005E4AE7"/>
    <w:rsid w:val="005E4DF5"/>
    <w:rsid w:val="005E5D53"/>
    <w:rsid w:val="005E6EBD"/>
    <w:rsid w:val="005E71F5"/>
    <w:rsid w:val="005E7D20"/>
    <w:rsid w:val="005E7DA2"/>
    <w:rsid w:val="005F0487"/>
    <w:rsid w:val="005F04B2"/>
    <w:rsid w:val="005F0F41"/>
    <w:rsid w:val="005F1E42"/>
    <w:rsid w:val="005F2255"/>
    <w:rsid w:val="005F2A7C"/>
    <w:rsid w:val="005F2BB5"/>
    <w:rsid w:val="005F4E6A"/>
    <w:rsid w:val="005F5E08"/>
    <w:rsid w:val="005F716E"/>
    <w:rsid w:val="005F7509"/>
    <w:rsid w:val="005F78D9"/>
    <w:rsid w:val="0060023F"/>
    <w:rsid w:val="006002B3"/>
    <w:rsid w:val="0060068C"/>
    <w:rsid w:val="00602B12"/>
    <w:rsid w:val="00602CB3"/>
    <w:rsid w:val="00603D14"/>
    <w:rsid w:val="00606190"/>
    <w:rsid w:val="00607287"/>
    <w:rsid w:val="0060775F"/>
    <w:rsid w:val="00610E7E"/>
    <w:rsid w:val="0061211B"/>
    <w:rsid w:val="0061267A"/>
    <w:rsid w:val="00614184"/>
    <w:rsid w:val="00614185"/>
    <w:rsid w:val="00614BF5"/>
    <w:rsid w:val="00615B9B"/>
    <w:rsid w:val="006167A7"/>
    <w:rsid w:val="006167E4"/>
    <w:rsid w:val="00616ABE"/>
    <w:rsid w:val="00616CFC"/>
    <w:rsid w:val="00617051"/>
    <w:rsid w:val="00623025"/>
    <w:rsid w:val="006234DC"/>
    <w:rsid w:val="00624F16"/>
    <w:rsid w:val="00625993"/>
    <w:rsid w:val="0062709E"/>
    <w:rsid w:val="006302AA"/>
    <w:rsid w:val="00630C10"/>
    <w:rsid w:val="00630F18"/>
    <w:rsid w:val="006326A7"/>
    <w:rsid w:val="00633294"/>
    <w:rsid w:val="00633873"/>
    <w:rsid w:val="00633C98"/>
    <w:rsid w:val="00633FB5"/>
    <w:rsid w:val="006341BB"/>
    <w:rsid w:val="006349A2"/>
    <w:rsid w:val="00634E30"/>
    <w:rsid w:val="00634F87"/>
    <w:rsid w:val="00636013"/>
    <w:rsid w:val="00640553"/>
    <w:rsid w:val="00641042"/>
    <w:rsid w:val="006430F4"/>
    <w:rsid w:val="00644DBE"/>
    <w:rsid w:val="00644DE3"/>
    <w:rsid w:val="0064526B"/>
    <w:rsid w:val="00645818"/>
    <w:rsid w:val="00645C59"/>
    <w:rsid w:val="00646BF8"/>
    <w:rsid w:val="006473D7"/>
    <w:rsid w:val="00650586"/>
    <w:rsid w:val="00650B9F"/>
    <w:rsid w:val="00651DE0"/>
    <w:rsid w:val="00653047"/>
    <w:rsid w:val="00653D72"/>
    <w:rsid w:val="00654DF0"/>
    <w:rsid w:val="0065510F"/>
    <w:rsid w:val="006556A3"/>
    <w:rsid w:val="00655A9A"/>
    <w:rsid w:val="00656A5C"/>
    <w:rsid w:val="00656C75"/>
    <w:rsid w:val="00657536"/>
    <w:rsid w:val="0066099C"/>
    <w:rsid w:val="00660FED"/>
    <w:rsid w:val="00661391"/>
    <w:rsid w:val="00662B51"/>
    <w:rsid w:val="00663A05"/>
    <w:rsid w:val="00663F27"/>
    <w:rsid w:val="006641B6"/>
    <w:rsid w:val="00664AC0"/>
    <w:rsid w:val="006656E8"/>
    <w:rsid w:val="0066600D"/>
    <w:rsid w:val="006711E6"/>
    <w:rsid w:val="00671B01"/>
    <w:rsid w:val="00672206"/>
    <w:rsid w:val="0067254D"/>
    <w:rsid w:val="00672759"/>
    <w:rsid w:val="00672B55"/>
    <w:rsid w:val="00673BB0"/>
    <w:rsid w:val="00674A25"/>
    <w:rsid w:val="006817EE"/>
    <w:rsid w:val="00681EF0"/>
    <w:rsid w:val="00682619"/>
    <w:rsid w:val="00683130"/>
    <w:rsid w:val="00686B42"/>
    <w:rsid w:val="006870C5"/>
    <w:rsid w:val="0068726F"/>
    <w:rsid w:val="006905CF"/>
    <w:rsid w:val="006918D7"/>
    <w:rsid w:val="00692E53"/>
    <w:rsid w:val="00693090"/>
    <w:rsid w:val="006942FE"/>
    <w:rsid w:val="006949A6"/>
    <w:rsid w:val="00695018"/>
    <w:rsid w:val="006A10EB"/>
    <w:rsid w:val="006A11E9"/>
    <w:rsid w:val="006A3434"/>
    <w:rsid w:val="006A360A"/>
    <w:rsid w:val="006A3BD7"/>
    <w:rsid w:val="006A426A"/>
    <w:rsid w:val="006A4DB1"/>
    <w:rsid w:val="006A5B9A"/>
    <w:rsid w:val="006A6331"/>
    <w:rsid w:val="006A7155"/>
    <w:rsid w:val="006A7525"/>
    <w:rsid w:val="006A76E5"/>
    <w:rsid w:val="006A78A4"/>
    <w:rsid w:val="006B01A2"/>
    <w:rsid w:val="006B096D"/>
    <w:rsid w:val="006B1A02"/>
    <w:rsid w:val="006B28ED"/>
    <w:rsid w:val="006B2983"/>
    <w:rsid w:val="006B2CB6"/>
    <w:rsid w:val="006B33CB"/>
    <w:rsid w:val="006B35FD"/>
    <w:rsid w:val="006B429C"/>
    <w:rsid w:val="006B462A"/>
    <w:rsid w:val="006B5200"/>
    <w:rsid w:val="006B678B"/>
    <w:rsid w:val="006B6A66"/>
    <w:rsid w:val="006B6A8C"/>
    <w:rsid w:val="006B7464"/>
    <w:rsid w:val="006B7825"/>
    <w:rsid w:val="006C0369"/>
    <w:rsid w:val="006C1E48"/>
    <w:rsid w:val="006C2141"/>
    <w:rsid w:val="006C336A"/>
    <w:rsid w:val="006C5314"/>
    <w:rsid w:val="006C53B6"/>
    <w:rsid w:val="006C6F59"/>
    <w:rsid w:val="006C725C"/>
    <w:rsid w:val="006C7689"/>
    <w:rsid w:val="006D0578"/>
    <w:rsid w:val="006D14D2"/>
    <w:rsid w:val="006D21AD"/>
    <w:rsid w:val="006D3183"/>
    <w:rsid w:val="006D32A1"/>
    <w:rsid w:val="006D3742"/>
    <w:rsid w:val="006D37E9"/>
    <w:rsid w:val="006D383D"/>
    <w:rsid w:val="006D6F7D"/>
    <w:rsid w:val="006D6FFD"/>
    <w:rsid w:val="006E051A"/>
    <w:rsid w:val="006E29F7"/>
    <w:rsid w:val="006E2F8F"/>
    <w:rsid w:val="006E43E8"/>
    <w:rsid w:val="006E5543"/>
    <w:rsid w:val="006E6584"/>
    <w:rsid w:val="006F1C03"/>
    <w:rsid w:val="006F1D6F"/>
    <w:rsid w:val="006F2BB6"/>
    <w:rsid w:val="006F3E30"/>
    <w:rsid w:val="006F3EE0"/>
    <w:rsid w:val="006F5156"/>
    <w:rsid w:val="006F5DA3"/>
    <w:rsid w:val="006F630F"/>
    <w:rsid w:val="006F779C"/>
    <w:rsid w:val="00700580"/>
    <w:rsid w:val="007021E6"/>
    <w:rsid w:val="00703D10"/>
    <w:rsid w:val="007042BF"/>
    <w:rsid w:val="007052AE"/>
    <w:rsid w:val="00705908"/>
    <w:rsid w:val="007066C8"/>
    <w:rsid w:val="00706E9A"/>
    <w:rsid w:val="00707B9A"/>
    <w:rsid w:val="0071078A"/>
    <w:rsid w:val="00711CB9"/>
    <w:rsid w:val="0071276E"/>
    <w:rsid w:val="00712BF6"/>
    <w:rsid w:val="007147AC"/>
    <w:rsid w:val="0071532F"/>
    <w:rsid w:val="007159FA"/>
    <w:rsid w:val="00715DF0"/>
    <w:rsid w:val="00716192"/>
    <w:rsid w:val="007175E1"/>
    <w:rsid w:val="00717B2C"/>
    <w:rsid w:val="00720B32"/>
    <w:rsid w:val="00720EF0"/>
    <w:rsid w:val="007227EC"/>
    <w:rsid w:val="007231F4"/>
    <w:rsid w:val="0072333B"/>
    <w:rsid w:val="0072689F"/>
    <w:rsid w:val="0072701F"/>
    <w:rsid w:val="007277EF"/>
    <w:rsid w:val="00730B90"/>
    <w:rsid w:val="007324C3"/>
    <w:rsid w:val="00732822"/>
    <w:rsid w:val="0073435F"/>
    <w:rsid w:val="007352A3"/>
    <w:rsid w:val="00735A73"/>
    <w:rsid w:val="00736359"/>
    <w:rsid w:val="0073717F"/>
    <w:rsid w:val="00737503"/>
    <w:rsid w:val="0074203C"/>
    <w:rsid w:val="00743A2C"/>
    <w:rsid w:val="00743D12"/>
    <w:rsid w:val="00743E69"/>
    <w:rsid w:val="0074480D"/>
    <w:rsid w:val="00744BAB"/>
    <w:rsid w:val="007452A7"/>
    <w:rsid w:val="00745A87"/>
    <w:rsid w:val="00750B05"/>
    <w:rsid w:val="007522C3"/>
    <w:rsid w:val="00752D74"/>
    <w:rsid w:val="00752EB5"/>
    <w:rsid w:val="00753531"/>
    <w:rsid w:val="0075362C"/>
    <w:rsid w:val="00754DD4"/>
    <w:rsid w:val="0075581E"/>
    <w:rsid w:val="00756263"/>
    <w:rsid w:val="00757B8C"/>
    <w:rsid w:val="00761385"/>
    <w:rsid w:val="00762004"/>
    <w:rsid w:val="007633DA"/>
    <w:rsid w:val="00763634"/>
    <w:rsid w:val="00764EA5"/>
    <w:rsid w:val="007655A3"/>
    <w:rsid w:val="0076561F"/>
    <w:rsid w:val="0076779B"/>
    <w:rsid w:val="0076782A"/>
    <w:rsid w:val="007700F6"/>
    <w:rsid w:val="007701A1"/>
    <w:rsid w:val="0077085F"/>
    <w:rsid w:val="00770B34"/>
    <w:rsid w:val="00771C07"/>
    <w:rsid w:val="007727E6"/>
    <w:rsid w:val="00773AAC"/>
    <w:rsid w:val="00773D0F"/>
    <w:rsid w:val="00774A05"/>
    <w:rsid w:val="0077539C"/>
    <w:rsid w:val="00776926"/>
    <w:rsid w:val="00776C3D"/>
    <w:rsid w:val="007779F2"/>
    <w:rsid w:val="0078106D"/>
    <w:rsid w:val="007816BC"/>
    <w:rsid w:val="00781E27"/>
    <w:rsid w:val="007823AB"/>
    <w:rsid w:val="00782CF7"/>
    <w:rsid w:val="007858BA"/>
    <w:rsid w:val="0078694C"/>
    <w:rsid w:val="0079052A"/>
    <w:rsid w:val="0079067B"/>
    <w:rsid w:val="00792E5E"/>
    <w:rsid w:val="00793EC9"/>
    <w:rsid w:val="0079552B"/>
    <w:rsid w:val="00795ACA"/>
    <w:rsid w:val="007962A9"/>
    <w:rsid w:val="00797649"/>
    <w:rsid w:val="007978D8"/>
    <w:rsid w:val="00797B4D"/>
    <w:rsid w:val="007A204B"/>
    <w:rsid w:val="007A32CD"/>
    <w:rsid w:val="007A41D5"/>
    <w:rsid w:val="007A527F"/>
    <w:rsid w:val="007A5795"/>
    <w:rsid w:val="007A6F1F"/>
    <w:rsid w:val="007A7154"/>
    <w:rsid w:val="007A7C7D"/>
    <w:rsid w:val="007A7D2D"/>
    <w:rsid w:val="007B0510"/>
    <w:rsid w:val="007B0524"/>
    <w:rsid w:val="007B1982"/>
    <w:rsid w:val="007B1A1C"/>
    <w:rsid w:val="007B20F0"/>
    <w:rsid w:val="007B2B2C"/>
    <w:rsid w:val="007B4315"/>
    <w:rsid w:val="007B4C11"/>
    <w:rsid w:val="007B4FE8"/>
    <w:rsid w:val="007B55D2"/>
    <w:rsid w:val="007C07E6"/>
    <w:rsid w:val="007C0DD6"/>
    <w:rsid w:val="007C15C6"/>
    <w:rsid w:val="007C1DF5"/>
    <w:rsid w:val="007C2580"/>
    <w:rsid w:val="007C37F8"/>
    <w:rsid w:val="007C3851"/>
    <w:rsid w:val="007C52B8"/>
    <w:rsid w:val="007C7C55"/>
    <w:rsid w:val="007D081B"/>
    <w:rsid w:val="007D26F9"/>
    <w:rsid w:val="007D27A9"/>
    <w:rsid w:val="007D3216"/>
    <w:rsid w:val="007D3442"/>
    <w:rsid w:val="007D3DB3"/>
    <w:rsid w:val="007D3FC3"/>
    <w:rsid w:val="007D415B"/>
    <w:rsid w:val="007D437D"/>
    <w:rsid w:val="007D4F27"/>
    <w:rsid w:val="007D5F05"/>
    <w:rsid w:val="007D6226"/>
    <w:rsid w:val="007D6862"/>
    <w:rsid w:val="007D722C"/>
    <w:rsid w:val="007E09BB"/>
    <w:rsid w:val="007E19C5"/>
    <w:rsid w:val="007E1D11"/>
    <w:rsid w:val="007E2050"/>
    <w:rsid w:val="007E3374"/>
    <w:rsid w:val="007E4AA9"/>
    <w:rsid w:val="007E6234"/>
    <w:rsid w:val="007E6603"/>
    <w:rsid w:val="007F05CE"/>
    <w:rsid w:val="007F1536"/>
    <w:rsid w:val="007F31D4"/>
    <w:rsid w:val="007F4E9E"/>
    <w:rsid w:val="008008E2"/>
    <w:rsid w:val="00801738"/>
    <w:rsid w:val="00802B06"/>
    <w:rsid w:val="00804732"/>
    <w:rsid w:val="00804F5E"/>
    <w:rsid w:val="008052FC"/>
    <w:rsid w:val="00805529"/>
    <w:rsid w:val="008058CF"/>
    <w:rsid w:val="00805D79"/>
    <w:rsid w:val="008077A3"/>
    <w:rsid w:val="00811660"/>
    <w:rsid w:val="00812227"/>
    <w:rsid w:val="00812338"/>
    <w:rsid w:val="00812450"/>
    <w:rsid w:val="00814C40"/>
    <w:rsid w:val="00816FC9"/>
    <w:rsid w:val="008179F5"/>
    <w:rsid w:val="00820E4E"/>
    <w:rsid w:val="0082169F"/>
    <w:rsid w:val="008241C5"/>
    <w:rsid w:val="0082491C"/>
    <w:rsid w:val="00824A6A"/>
    <w:rsid w:val="0082549D"/>
    <w:rsid w:val="00825572"/>
    <w:rsid w:val="00826602"/>
    <w:rsid w:val="008274DA"/>
    <w:rsid w:val="00827F2F"/>
    <w:rsid w:val="00830A20"/>
    <w:rsid w:val="008323EC"/>
    <w:rsid w:val="00833630"/>
    <w:rsid w:val="00835D5A"/>
    <w:rsid w:val="00836872"/>
    <w:rsid w:val="00836F8F"/>
    <w:rsid w:val="008372E1"/>
    <w:rsid w:val="008374BF"/>
    <w:rsid w:val="00837B78"/>
    <w:rsid w:val="00840611"/>
    <w:rsid w:val="00840F27"/>
    <w:rsid w:val="00842257"/>
    <w:rsid w:val="008426B8"/>
    <w:rsid w:val="008430AF"/>
    <w:rsid w:val="0084418A"/>
    <w:rsid w:val="008456AF"/>
    <w:rsid w:val="00845962"/>
    <w:rsid w:val="00845DED"/>
    <w:rsid w:val="008464C1"/>
    <w:rsid w:val="0084658E"/>
    <w:rsid w:val="00846BFC"/>
    <w:rsid w:val="008478AD"/>
    <w:rsid w:val="00847ACE"/>
    <w:rsid w:val="00850D49"/>
    <w:rsid w:val="00851DB7"/>
    <w:rsid w:val="00851FE7"/>
    <w:rsid w:val="00852E52"/>
    <w:rsid w:val="00853147"/>
    <w:rsid w:val="0085331B"/>
    <w:rsid w:val="008543F7"/>
    <w:rsid w:val="008549E2"/>
    <w:rsid w:val="0085512D"/>
    <w:rsid w:val="008553E3"/>
    <w:rsid w:val="008559F8"/>
    <w:rsid w:val="00855F87"/>
    <w:rsid w:val="0085609A"/>
    <w:rsid w:val="00857C9F"/>
    <w:rsid w:val="00861522"/>
    <w:rsid w:val="00861D2B"/>
    <w:rsid w:val="00861F19"/>
    <w:rsid w:val="008624A9"/>
    <w:rsid w:val="008625C1"/>
    <w:rsid w:val="008645AF"/>
    <w:rsid w:val="008647EF"/>
    <w:rsid w:val="00864D20"/>
    <w:rsid w:val="0086567B"/>
    <w:rsid w:val="00866111"/>
    <w:rsid w:val="008668DE"/>
    <w:rsid w:val="00866F3F"/>
    <w:rsid w:val="00870C84"/>
    <w:rsid w:val="008714D5"/>
    <w:rsid w:val="00871AB1"/>
    <w:rsid w:val="008723FC"/>
    <w:rsid w:val="00872559"/>
    <w:rsid w:val="00872754"/>
    <w:rsid w:val="00872CF0"/>
    <w:rsid w:val="00874621"/>
    <w:rsid w:val="00876F56"/>
    <w:rsid w:val="00880BBB"/>
    <w:rsid w:val="0088125D"/>
    <w:rsid w:val="008819F2"/>
    <w:rsid w:val="00884360"/>
    <w:rsid w:val="0088468D"/>
    <w:rsid w:val="008851FD"/>
    <w:rsid w:val="0088587E"/>
    <w:rsid w:val="00886047"/>
    <w:rsid w:val="00887254"/>
    <w:rsid w:val="00887AC1"/>
    <w:rsid w:val="008912E5"/>
    <w:rsid w:val="008935AD"/>
    <w:rsid w:val="00894882"/>
    <w:rsid w:val="00894918"/>
    <w:rsid w:val="00897BE7"/>
    <w:rsid w:val="008A0DD9"/>
    <w:rsid w:val="008A1660"/>
    <w:rsid w:val="008A20AD"/>
    <w:rsid w:val="008A2BB8"/>
    <w:rsid w:val="008A38AF"/>
    <w:rsid w:val="008A410F"/>
    <w:rsid w:val="008A4272"/>
    <w:rsid w:val="008A48FE"/>
    <w:rsid w:val="008A6217"/>
    <w:rsid w:val="008A6F2C"/>
    <w:rsid w:val="008B0E69"/>
    <w:rsid w:val="008B185F"/>
    <w:rsid w:val="008B5D70"/>
    <w:rsid w:val="008C012E"/>
    <w:rsid w:val="008C14CE"/>
    <w:rsid w:val="008C16B5"/>
    <w:rsid w:val="008C287C"/>
    <w:rsid w:val="008C42B0"/>
    <w:rsid w:val="008C5074"/>
    <w:rsid w:val="008D3A86"/>
    <w:rsid w:val="008D4C9F"/>
    <w:rsid w:val="008D5172"/>
    <w:rsid w:val="008D52EF"/>
    <w:rsid w:val="008D550C"/>
    <w:rsid w:val="008D5530"/>
    <w:rsid w:val="008D5C58"/>
    <w:rsid w:val="008D6077"/>
    <w:rsid w:val="008D7390"/>
    <w:rsid w:val="008E39A1"/>
    <w:rsid w:val="008E4398"/>
    <w:rsid w:val="008E44F8"/>
    <w:rsid w:val="008E47B9"/>
    <w:rsid w:val="008E52C7"/>
    <w:rsid w:val="008E5658"/>
    <w:rsid w:val="008E6A7E"/>
    <w:rsid w:val="008E7824"/>
    <w:rsid w:val="008F104B"/>
    <w:rsid w:val="008F191C"/>
    <w:rsid w:val="008F21E1"/>
    <w:rsid w:val="008F2DDA"/>
    <w:rsid w:val="008F351D"/>
    <w:rsid w:val="008F3B2B"/>
    <w:rsid w:val="008F5AE8"/>
    <w:rsid w:val="008F7B61"/>
    <w:rsid w:val="0090053E"/>
    <w:rsid w:val="00901A92"/>
    <w:rsid w:val="00901E99"/>
    <w:rsid w:val="00903F2A"/>
    <w:rsid w:val="009044BF"/>
    <w:rsid w:val="009053E1"/>
    <w:rsid w:val="00905ED7"/>
    <w:rsid w:val="00907DF5"/>
    <w:rsid w:val="0091062B"/>
    <w:rsid w:val="00911023"/>
    <w:rsid w:val="0091114E"/>
    <w:rsid w:val="00911207"/>
    <w:rsid w:val="009116BD"/>
    <w:rsid w:val="00911E7C"/>
    <w:rsid w:val="00913B5E"/>
    <w:rsid w:val="00914D30"/>
    <w:rsid w:val="00922EF1"/>
    <w:rsid w:val="00924853"/>
    <w:rsid w:val="00924877"/>
    <w:rsid w:val="0092501F"/>
    <w:rsid w:val="009250BD"/>
    <w:rsid w:val="00925279"/>
    <w:rsid w:val="009262A6"/>
    <w:rsid w:val="009266C2"/>
    <w:rsid w:val="0092691D"/>
    <w:rsid w:val="00926F4A"/>
    <w:rsid w:val="009271BF"/>
    <w:rsid w:val="009278A4"/>
    <w:rsid w:val="00930B7C"/>
    <w:rsid w:val="009313F2"/>
    <w:rsid w:val="00931587"/>
    <w:rsid w:val="0093197B"/>
    <w:rsid w:val="00931AF4"/>
    <w:rsid w:val="00932F92"/>
    <w:rsid w:val="009330FD"/>
    <w:rsid w:val="00933B42"/>
    <w:rsid w:val="00933B86"/>
    <w:rsid w:val="00934326"/>
    <w:rsid w:val="00934A55"/>
    <w:rsid w:val="00935134"/>
    <w:rsid w:val="00935313"/>
    <w:rsid w:val="00935B20"/>
    <w:rsid w:val="00935EF8"/>
    <w:rsid w:val="00935F54"/>
    <w:rsid w:val="009365B2"/>
    <w:rsid w:val="00937AC5"/>
    <w:rsid w:val="00940260"/>
    <w:rsid w:val="009406C1"/>
    <w:rsid w:val="00941073"/>
    <w:rsid w:val="009426BE"/>
    <w:rsid w:val="0094416C"/>
    <w:rsid w:val="009444A1"/>
    <w:rsid w:val="009445A4"/>
    <w:rsid w:val="0094463A"/>
    <w:rsid w:val="00944D97"/>
    <w:rsid w:val="00945145"/>
    <w:rsid w:val="00945BEC"/>
    <w:rsid w:val="00946A72"/>
    <w:rsid w:val="00946A8F"/>
    <w:rsid w:val="00946C88"/>
    <w:rsid w:val="00947241"/>
    <w:rsid w:val="009518A2"/>
    <w:rsid w:val="009519A1"/>
    <w:rsid w:val="00951ADE"/>
    <w:rsid w:val="00951C62"/>
    <w:rsid w:val="00953A17"/>
    <w:rsid w:val="00953D0C"/>
    <w:rsid w:val="00955CE1"/>
    <w:rsid w:val="009563C0"/>
    <w:rsid w:val="00956781"/>
    <w:rsid w:val="009576B7"/>
    <w:rsid w:val="00957E77"/>
    <w:rsid w:val="00960EF7"/>
    <w:rsid w:val="009619CE"/>
    <w:rsid w:val="00963268"/>
    <w:rsid w:val="00963A1E"/>
    <w:rsid w:val="00963EFF"/>
    <w:rsid w:val="009659EE"/>
    <w:rsid w:val="00965B3B"/>
    <w:rsid w:val="00966F4A"/>
    <w:rsid w:val="00967162"/>
    <w:rsid w:val="009703AA"/>
    <w:rsid w:val="00972603"/>
    <w:rsid w:val="00973FC0"/>
    <w:rsid w:val="009745AD"/>
    <w:rsid w:val="00974B16"/>
    <w:rsid w:val="00974B8B"/>
    <w:rsid w:val="00975032"/>
    <w:rsid w:val="009756F5"/>
    <w:rsid w:val="00975AE2"/>
    <w:rsid w:val="00977E12"/>
    <w:rsid w:val="00980619"/>
    <w:rsid w:val="00980FDD"/>
    <w:rsid w:val="009830EC"/>
    <w:rsid w:val="0098354E"/>
    <w:rsid w:val="00983685"/>
    <w:rsid w:val="009837FE"/>
    <w:rsid w:val="00983EE4"/>
    <w:rsid w:val="00983FD3"/>
    <w:rsid w:val="00984795"/>
    <w:rsid w:val="00984857"/>
    <w:rsid w:val="009854CF"/>
    <w:rsid w:val="00985B16"/>
    <w:rsid w:val="00986258"/>
    <w:rsid w:val="009864E8"/>
    <w:rsid w:val="009876DC"/>
    <w:rsid w:val="00991017"/>
    <w:rsid w:val="009914EC"/>
    <w:rsid w:val="00991FDB"/>
    <w:rsid w:val="0099286E"/>
    <w:rsid w:val="00992951"/>
    <w:rsid w:val="00992F5F"/>
    <w:rsid w:val="009935A9"/>
    <w:rsid w:val="00993CD4"/>
    <w:rsid w:val="00994422"/>
    <w:rsid w:val="009946EB"/>
    <w:rsid w:val="00994D0C"/>
    <w:rsid w:val="00994F17"/>
    <w:rsid w:val="00995139"/>
    <w:rsid w:val="0099677C"/>
    <w:rsid w:val="0099691E"/>
    <w:rsid w:val="00997591"/>
    <w:rsid w:val="009979E8"/>
    <w:rsid w:val="00997CCE"/>
    <w:rsid w:val="009A11C4"/>
    <w:rsid w:val="009A1A9B"/>
    <w:rsid w:val="009A2353"/>
    <w:rsid w:val="009A40C7"/>
    <w:rsid w:val="009A4D06"/>
    <w:rsid w:val="009A5774"/>
    <w:rsid w:val="009A5882"/>
    <w:rsid w:val="009A66D9"/>
    <w:rsid w:val="009A693C"/>
    <w:rsid w:val="009A6B37"/>
    <w:rsid w:val="009B0432"/>
    <w:rsid w:val="009B1AC8"/>
    <w:rsid w:val="009B1CB1"/>
    <w:rsid w:val="009B2CD2"/>
    <w:rsid w:val="009B44CC"/>
    <w:rsid w:val="009B487E"/>
    <w:rsid w:val="009B4947"/>
    <w:rsid w:val="009B4A8B"/>
    <w:rsid w:val="009B4BC2"/>
    <w:rsid w:val="009B5FE0"/>
    <w:rsid w:val="009B7AF2"/>
    <w:rsid w:val="009B7B0E"/>
    <w:rsid w:val="009C0519"/>
    <w:rsid w:val="009C0A1E"/>
    <w:rsid w:val="009C12FE"/>
    <w:rsid w:val="009C2748"/>
    <w:rsid w:val="009C2D0B"/>
    <w:rsid w:val="009C2D6F"/>
    <w:rsid w:val="009C312F"/>
    <w:rsid w:val="009C4083"/>
    <w:rsid w:val="009C417C"/>
    <w:rsid w:val="009C4667"/>
    <w:rsid w:val="009C6113"/>
    <w:rsid w:val="009C618A"/>
    <w:rsid w:val="009C62C9"/>
    <w:rsid w:val="009C6825"/>
    <w:rsid w:val="009C7370"/>
    <w:rsid w:val="009D05A4"/>
    <w:rsid w:val="009D11D0"/>
    <w:rsid w:val="009D31AF"/>
    <w:rsid w:val="009D3456"/>
    <w:rsid w:val="009D34AD"/>
    <w:rsid w:val="009D57EE"/>
    <w:rsid w:val="009D7518"/>
    <w:rsid w:val="009E1244"/>
    <w:rsid w:val="009E156E"/>
    <w:rsid w:val="009E164A"/>
    <w:rsid w:val="009E1D73"/>
    <w:rsid w:val="009E2D3B"/>
    <w:rsid w:val="009E32C1"/>
    <w:rsid w:val="009E35AD"/>
    <w:rsid w:val="009E50E3"/>
    <w:rsid w:val="009E51A7"/>
    <w:rsid w:val="009E570F"/>
    <w:rsid w:val="009E5BCD"/>
    <w:rsid w:val="009E6CE6"/>
    <w:rsid w:val="009E7E54"/>
    <w:rsid w:val="009F0603"/>
    <w:rsid w:val="009F2476"/>
    <w:rsid w:val="009F2764"/>
    <w:rsid w:val="009F3BE9"/>
    <w:rsid w:val="009F40B7"/>
    <w:rsid w:val="009F52DD"/>
    <w:rsid w:val="009F5A0B"/>
    <w:rsid w:val="009F66D2"/>
    <w:rsid w:val="009F7779"/>
    <w:rsid w:val="009F7846"/>
    <w:rsid w:val="009F7C92"/>
    <w:rsid w:val="00A00DDD"/>
    <w:rsid w:val="00A010B7"/>
    <w:rsid w:val="00A029D8"/>
    <w:rsid w:val="00A0323C"/>
    <w:rsid w:val="00A037CF"/>
    <w:rsid w:val="00A03870"/>
    <w:rsid w:val="00A03C87"/>
    <w:rsid w:val="00A046F6"/>
    <w:rsid w:val="00A04C34"/>
    <w:rsid w:val="00A056FA"/>
    <w:rsid w:val="00A076BC"/>
    <w:rsid w:val="00A07B90"/>
    <w:rsid w:val="00A11074"/>
    <w:rsid w:val="00A124F2"/>
    <w:rsid w:val="00A1362C"/>
    <w:rsid w:val="00A154D4"/>
    <w:rsid w:val="00A164CF"/>
    <w:rsid w:val="00A168FA"/>
    <w:rsid w:val="00A16AE5"/>
    <w:rsid w:val="00A17161"/>
    <w:rsid w:val="00A219B6"/>
    <w:rsid w:val="00A2501D"/>
    <w:rsid w:val="00A26222"/>
    <w:rsid w:val="00A26608"/>
    <w:rsid w:val="00A27860"/>
    <w:rsid w:val="00A32C72"/>
    <w:rsid w:val="00A336BA"/>
    <w:rsid w:val="00A33836"/>
    <w:rsid w:val="00A365E3"/>
    <w:rsid w:val="00A37663"/>
    <w:rsid w:val="00A40553"/>
    <w:rsid w:val="00A40C1A"/>
    <w:rsid w:val="00A40FEA"/>
    <w:rsid w:val="00A42F90"/>
    <w:rsid w:val="00A430CA"/>
    <w:rsid w:val="00A434F2"/>
    <w:rsid w:val="00A435B8"/>
    <w:rsid w:val="00A44801"/>
    <w:rsid w:val="00A44CBE"/>
    <w:rsid w:val="00A45BD7"/>
    <w:rsid w:val="00A460F4"/>
    <w:rsid w:val="00A4646A"/>
    <w:rsid w:val="00A46BB5"/>
    <w:rsid w:val="00A47763"/>
    <w:rsid w:val="00A5014A"/>
    <w:rsid w:val="00A5140B"/>
    <w:rsid w:val="00A52D70"/>
    <w:rsid w:val="00A548C3"/>
    <w:rsid w:val="00A55EDA"/>
    <w:rsid w:val="00A605D6"/>
    <w:rsid w:val="00A60C85"/>
    <w:rsid w:val="00A61DFA"/>
    <w:rsid w:val="00A62E79"/>
    <w:rsid w:val="00A63C7B"/>
    <w:rsid w:val="00A676EB"/>
    <w:rsid w:val="00A70ACE"/>
    <w:rsid w:val="00A7309D"/>
    <w:rsid w:val="00A743B0"/>
    <w:rsid w:val="00A748D5"/>
    <w:rsid w:val="00A7534A"/>
    <w:rsid w:val="00A75A99"/>
    <w:rsid w:val="00A75D30"/>
    <w:rsid w:val="00A75F80"/>
    <w:rsid w:val="00A777D1"/>
    <w:rsid w:val="00A81129"/>
    <w:rsid w:val="00A81441"/>
    <w:rsid w:val="00A81FBF"/>
    <w:rsid w:val="00A831D1"/>
    <w:rsid w:val="00A856E9"/>
    <w:rsid w:val="00A8666A"/>
    <w:rsid w:val="00A91EB6"/>
    <w:rsid w:val="00A91F36"/>
    <w:rsid w:val="00A92EED"/>
    <w:rsid w:val="00A953DC"/>
    <w:rsid w:val="00A9721E"/>
    <w:rsid w:val="00A97254"/>
    <w:rsid w:val="00A97408"/>
    <w:rsid w:val="00A97A69"/>
    <w:rsid w:val="00AA010E"/>
    <w:rsid w:val="00AA0E85"/>
    <w:rsid w:val="00AA1593"/>
    <w:rsid w:val="00AA42BC"/>
    <w:rsid w:val="00AA52B0"/>
    <w:rsid w:val="00AA5B68"/>
    <w:rsid w:val="00AA7339"/>
    <w:rsid w:val="00AA7C2A"/>
    <w:rsid w:val="00AA7DBF"/>
    <w:rsid w:val="00AB0AA6"/>
    <w:rsid w:val="00AB0D26"/>
    <w:rsid w:val="00AB1C11"/>
    <w:rsid w:val="00AB25F1"/>
    <w:rsid w:val="00AB318C"/>
    <w:rsid w:val="00AB6288"/>
    <w:rsid w:val="00AB6322"/>
    <w:rsid w:val="00AC0A8B"/>
    <w:rsid w:val="00AC182B"/>
    <w:rsid w:val="00AC1CC5"/>
    <w:rsid w:val="00AC281C"/>
    <w:rsid w:val="00AC28CB"/>
    <w:rsid w:val="00AC30B9"/>
    <w:rsid w:val="00AC46F0"/>
    <w:rsid w:val="00AC5003"/>
    <w:rsid w:val="00AC56AA"/>
    <w:rsid w:val="00AC62E6"/>
    <w:rsid w:val="00AC62FE"/>
    <w:rsid w:val="00AC67DE"/>
    <w:rsid w:val="00AD007C"/>
    <w:rsid w:val="00AD06B5"/>
    <w:rsid w:val="00AD0B4F"/>
    <w:rsid w:val="00AD0C11"/>
    <w:rsid w:val="00AD33B4"/>
    <w:rsid w:val="00AD4529"/>
    <w:rsid w:val="00AD4CE9"/>
    <w:rsid w:val="00AD5752"/>
    <w:rsid w:val="00AD6EBA"/>
    <w:rsid w:val="00AD77FA"/>
    <w:rsid w:val="00AE0227"/>
    <w:rsid w:val="00AE13FE"/>
    <w:rsid w:val="00AE1F44"/>
    <w:rsid w:val="00AE204F"/>
    <w:rsid w:val="00AE3713"/>
    <w:rsid w:val="00AE3BA1"/>
    <w:rsid w:val="00AE4C13"/>
    <w:rsid w:val="00AE56F7"/>
    <w:rsid w:val="00AE6144"/>
    <w:rsid w:val="00AE710A"/>
    <w:rsid w:val="00AE727A"/>
    <w:rsid w:val="00AE7B40"/>
    <w:rsid w:val="00AF1CFC"/>
    <w:rsid w:val="00AF1E43"/>
    <w:rsid w:val="00AF1E92"/>
    <w:rsid w:val="00AF246F"/>
    <w:rsid w:val="00AF333B"/>
    <w:rsid w:val="00AF4A60"/>
    <w:rsid w:val="00AF5D8F"/>
    <w:rsid w:val="00AF6375"/>
    <w:rsid w:val="00AF6CB1"/>
    <w:rsid w:val="00AF6E89"/>
    <w:rsid w:val="00B025D9"/>
    <w:rsid w:val="00B02606"/>
    <w:rsid w:val="00B048A9"/>
    <w:rsid w:val="00B059E5"/>
    <w:rsid w:val="00B06D23"/>
    <w:rsid w:val="00B0741E"/>
    <w:rsid w:val="00B07B30"/>
    <w:rsid w:val="00B113EE"/>
    <w:rsid w:val="00B117D2"/>
    <w:rsid w:val="00B11942"/>
    <w:rsid w:val="00B122DF"/>
    <w:rsid w:val="00B12839"/>
    <w:rsid w:val="00B13224"/>
    <w:rsid w:val="00B1369C"/>
    <w:rsid w:val="00B1394B"/>
    <w:rsid w:val="00B14178"/>
    <w:rsid w:val="00B1443F"/>
    <w:rsid w:val="00B144AB"/>
    <w:rsid w:val="00B148C8"/>
    <w:rsid w:val="00B1518C"/>
    <w:rsid w:val="00B1578B"/>
    <w:rsid w:val="00B16102"/>
    <w:rsid w:val="00B17379"/>
    <w:rsid w:val="00B233CA"/>
    <w:rsid w:val="00B233FA"/>
    <w:rsid w:val="00B24F5C"/>
    <w:rsid w:val="00B250EB"/>
    <w:rsid w:val="00B25919"/>
    <w:rsid w:val="00B25E01"/>
    <w:rsid w:val="00B26B56"/>
    <w:rsid w:val="00B26B58"/>
    <w:rsid w:val="00B27304"/>
    <w:rsid w:val="00B3080D"/>
    <w:rsid w:val="00B31D89"/>
    <w:rsid w:val="00B32924"/>
    <w:rsid w:val="00B3387D"/>
    <w:rsid w:val="00B33DD4"/>
    <w:rsid w:val="00B33DE7"/>
    <w:rsid w:val="00B34705"/>
    <w:rsid w:val="00B34B6D"/>
    <w:rsid w:val="00B35C1A"/>
    <w:rsid w:val="00B35FF9"/>
    <w:rsid w:val="00B3743C"/>
    <w:rsid w:val="00B402A8"/>
    <w:rsid w:val="00B4086D"/>
    <w:rsid w:val="00B4087B"/>
    <w:rsid w:val="00B41579"/>
    <w:rsid w:val="00B4181C"/>
    <w:rsid w:val="00B44540"/>
    <w:rsid w:val="00B46144"/>
    <w:rsid w:val="00B466D0"/>
    <w:rsid w:val="00B47156"/>
    <w:rsid w:val="00B516AF"/>
    <w:rsid w:val="00B521E6"/>
    <w:rsid w:val="00B52B40"/>
    <w:rsid w:val="00B54169"/>
    <w:rsid w:val="00B54695"/>
    <w:rsid w:val="00B54F36"/>
    <w:rsid w:val="00B56FC2"/>
    <w:rsid w:val="00B57AEA"/>
    <w:rsid w:val="00B60125"/>
    <w:rsid w:val="00B6063D"/>
    <w:rsid w:val="00B60ECC"/>
    <w:rsid w:val="00B61B0B"/>
    <w:rsid w:val="00B62755"/>
    <w:rsid w:val="00B630E1"/>
    <w:rsid w:val="00B631EA"/>
    <w:rsid w:val="00B64322"/>
    <w:rsid w:val="00B64948"/>
    <w:rsid w:val="00B70663"/>
    <w:rsid w:val="00B70790"/>
    <w:rsid w:val="00B70D65"/>
    <w:rsid w:val="00B71013"/>
    <w:rsid w:val="00B724A1"/>
    <w:rsid w:val="00B72CE8"/>
    <w:rsid w:val="00B736F0"/>
    <w:rsid w:val="00B7405F"/>
    <w:rsid w:val="00B75363"/>
    <w:rsid w:val="00B7738A"/>
    <w:rsid w:val="00B804EC"/>
    <w:rsid w:val="00B80642"/>
    <w:rsid w:val="00B8230D"/>
    <w:rsid w:val="00B82581"/>
    <w:rsid w:val="00B833D3"/>
    <w:rsid w:val="00B83A80"/>
    <w:rsid w:val="00B8430A"/>
    <w:rsid w:val="00B8518C"/>
    <w:rsid w:val="00B854AC"/>
    <w:rsid w:val="00B86905"/>
    <w:rsid w:val="00B86970"/>
    <w:rsid w:val="00B86ECF"/>
    <w:rsid w:val="00B87AA2"/>
    <w:rsid w:val="00B91005"/>
    <w:rsid w:val="00B926F6"/>
    <w:rsid w:val="00B92AD5"/>
    <w:rsid w:val="00B92CDE"/>
    <w:rsid w:val="00B92F79"/>
    <w:rsid w:val="00B94AAD"/>
    <w:rsid w:val="00B96C27"/>
    <w:rsid w:val="00B97264"/>
    <w:rsid w:val="00BA082A"/>
    <w:rsid w:val="00BA14C3"/>
    <w:rsid w:val="00BA185F"/>
    <w:rsid w:val="00BA2B8B"/>
    <w:rsid w:val="00BA3A7E"/>
    <w:rsid w:val="00BA462D"/>
    <w:rsid w:val="00BA4939"/>
    <w:rsid w:val="00BA4A03"/>
    <w:rsid w:val="00BA4A2C"/>
    <w:rsid w:val="00BA4AE7"/>
    <w:rsid w:val="00BA568B"/>
    <w:rsid w:val="00BA5C27"/>
    <w:rsid w:val="00BA6123"/>
    <w:rsid w:val="00BB08BC"/>
    <w:rsid w:val="00BB0DC3"/>
    <w:rsid w:val="00BB13A6"/>
    <w:rsid w:val="00BB1D9C"/>
    <w:rsid w:val="00BB2399"/>
    <w:rsid w:val="00BB4BF6"/>
    <w:rsid w:val="00BB63EB"/>
    <w:rsid w:val="00BB66F7"/>
    <w:rsid w:val="00BB6A6F"/>
    <w:rsid w:val="00BB7D46"/>
    <w:rsid w:val="00BC0657"/>
    <w:rsid w:val="00BC1DDB"/>
    <w:rsid w:val="00BC287D"/>
    <w:rsid w:val="00BC2AE6"/>
    <w:rsid w:val="00BC2B33"/>
    <w:rsid w:val="00BC3B49"/>
    <w:rsid w:val="00BC47ED"/>
    <w:rsid w:val="00BC4BFA"/>
    <w:rsid w:val="00BC524A"/>
    <w:rsid w:val="00BC5D56"/>
    <w:rsid w:val="00BC66E8"/>
    <w:rsid w:val="00BC69E0"/>
    <w:rsid w:val="00BC6C8F"/>
    <w:rsid w:val="00BC7C32"/>
    <w:rsid w:val="00BD029E"/>
    <w:rsid w:val="00BD03BB"/>
    <w:rsid w:val="00BD1D52"/>
    <w:rsid w:val="00BD243E"/>
    <w:rsid w:val="00BD39BE"/>
    <w:rsid w:val="00BD4DB5"/>
    <w:rsid w:val="00BD56C9"/>
    <w:rsid w:val="00BD57FF"/>
    <w:rsid w:val="00BD5D26"/>
    <w:rsid w:val="00BD6DE5"/>
    <w:rsid w:val="00BD6FF0"/>
    <w:rsid w:val="00BD7AD7"/>
    <w:rsid w:val="00BD7E41"/>
    <w:rsid w:val="00BE0204"/>
    <w:rsid w:val="00BE02ED"/>
    <w:rsid w:val="00BE29B8"/>
    <w:rsid w:val="00BE44A0"/>
    <w:rsid w:val="00BE471C"/>
    <w:rsid w:val="00BE52FA"/>
    <w:rsid w:val="00BE6132"/>
    <w:rsid w:val="00BE61E2"/>
    <w:rsid w:val="00BE6366"/>
    <w:rsid w:val="00BE7551"/>
    <w:rsid w:val="00BE755F"/>
    <w:rsid w:val="00BE776F"/>
    <w:rsid w:val="00BE7F6F"/>
    <w:rsid w:val="00BF10BE"/>
    <w:rsid w:val="00BF15DC"/>
    <w:rsid w:val="00BF3678"/>
    <w:rsid w:val="00BF36F1"/>
    <w:rsid w:val="00BF46DB"/>
    <w:rsid w:val="00BF556E"/>
    <w:rsid w:val="00BF78E8"/>
    <w:rsid w:val="00C018AC"/>
    <w:rsid w:val="00C01AA6"/>
    <w:rsid w:val="00C0472B"/>
    <w:rsid w:val="00C05D58"/>
    <w:rsid w:val="00C067D0"/>
    <w:rsid w:val="00C077AE"/>
    <w:rsid w:val="00C07AAA"/>
    <w:rsid w:val="00C07C9C"/>
    <w:rsid w:val="00C10F38"/>
    <w:rsid w:val="00C1340C"/>
    <w:rsid w:val="00C15C59"/>
    <w:rsid w:val="00C175A0"/>
    <w:rsid w:val="00C2078F"/>
    <w:rsid w:val="00C2084D"/>
    <w:rsid w:val="00C20DDD"/>
    <w:rsid w:val="00C2131B"/>
    <w:rsid w:val="00C21FED"/>
    <w:rsid w:val="00C22B46"/>
    <w:rsid w:val="00C24627"/>
    <w:rsid w:val="00C25333"/>
    <w:rsid w:val="00C26207"/>
    <w:rsid w:val="00C26783"/>
    <w:rsid w:val="00C26E2A"/>
    <w:rsid w:val="00C27F86"/>
    <w:rsid w:val="00C3023D"/>
    <w:rsid w:val="00C3048C"/>
    <w:rsid w:val="00C33067"/>
    <w:rsid w:val="00C33C7E"/>
    <w:rsid w:val="00C35284"/>
    <w:rsid w:val="00C402C3"/>
    <w:rsid w:val="00C40CF4"/>
    <w:rsid w:val="00C411BF"/>
    <w:rsid w:val="00C413C8"/>
    <w:rsid w:val="00C41A66"/>
    <w:rsid w:val="00C42254"/>
    <w:rsid w:val="00C4327B"/>
    <w:rsid w:val="00C43819"/>
    <w:rsid w:val="00C44030"/>
    <w:rsid w:val="00C449BA"/>
    <w:rsid w:val="00C45495"/>
    <w:rsid w:val="00C454B8"/>
    <w:rsid w:val="00C4678D"/>
    <w:rsid w:val="00C473B9"/>
    <w:rsid w:val="00C47856"/>
    <w:rsid w:val="00C478C9"/>
    <w:rsid w:val="00C47CA7"/>
    <w:rsid w:val="00C50B2C"/>
    <w:rsid w:val="00C50E51"/>
    <w:rsid w:val="00C514E5"/>
    <w:rsid w:val="00C51DEC"/>
    <w:rsid w:val="00C524B3"/>
    <w:rsid w:val="00C52B09"/>
    <w:rsid w:val="00C52B49"/>
    <w:rsid w:val="00C53B3B"/>
    <w:rsid w:val="00C545A6"/>
    <w:rsid w:val="00C54C24"/>
    <w:rsid w:val="00C5525D"/>
    <w:rsid w:val="00C571E9"/>
    <w:rsid w:val="00C577B2"/>
    <w:rsid w:val="00C601ED"/>
    <w:rsid w:val="00C60AA1"/>
    <w:rsid w:val="00C60C19"/>
    <w:rsid w:val="00C627E8"/>
    <w:rsid w:val="00C628DD"/>
    <w:rsid w:val="00C633ED"/>
    <w:rsid w:val="00C64641"/>
    <w:rsid w:val="00C64881"/>
    <w:rsid w:val="00C654E2"/>
    <w:rsid w:val="00C65E23"/>
    <w:rsid w:val="00C6650C"/>
    <w:rsid w:val="00C66E69"/>
    <w:rsid w:val="00C67835"/>
    <w:rsid w:val="00C70CE7"/>
    <w:rsid w:val="00C714AB"/>
    <w:rsid w:val="00C7171A"/>
    <w:rsid w:val="00C71935"/>
    <w:rsid w:val="00C71CE3"/>
    <w:rsid w:val="00C723C3"/>
    <w:rsid w:val="00C7294E"/>
    <w:rsid w:val="00C72A0A"/>
    <w:rsid w:val="00C72B80"/>
    <w:rsid w:val="00C73BC5"/>
    <w:rsid w:val="00C742EB"/>
    <w:rsid w:val="00C74FDC"/>
    <w:rsid w:val="00C75A21"/>
    <w:rsid w:val="00C7614F"/>
    <w:rsid w:val="00C7629C"/>
    <w:rsid w:val="00C7638A"/>
    <w:rsid w:val="00C7742B"/>
    <w:rsid w:val="00C77C17"/>
    <w:rsid w:val="00C80598"/>
    <w:rsid w:val="00C81421"/>
    <w:rsid w:val="00C818DF"/>
    <w:rsid w:val="00C81B82"/>
    <w:rsid w:val="00C82033"/>
    <w:rsid w:val="00C8265F"/>
    <w:rsid w:val="00C82EA3"/>
    <w:rsid w:val="00C8467A"/>
    <w:rsid w:val="00C84BFB"/>
    <w:rsid w:val="00C84FA4"/>
    <w:rsid w:val="00C85F77"/>
    <w:rsid w:val="00C86B6B"/>
    <w:rsid w:val="00C87093"/>
    <w:rsid w:val="00C90CA3"/>
    <w:rsid w:val="00C91181"/>
    <w:rsid w:val="00C929F6"/>
    <w:rsid w:val="00C94A48"/>
    <w:rsid w:val="00C94CF9"/>
    <w:rsid w:val="00C95AC9"/>
    <w:rsid w:val="00C962D4"/>
    <w:rsid w:val="00C974D3"/>
    <w:rsid w:val="00CA0FEA"/>
    <w:rsid w:val="00CA27B9"/>
    <w:rsid w:val="00CA2996"/>
    <w:rsid w:val="00CA3429"/>
    <w:rsid w:val="00CA3519"/>
    <w:rsid w:val="00CA3F2C"/>
    <w:rsid w:val="00CA4646"/>
    <w:rsid w:val="00CA48F3"/>
    <w:rsid w:val="00CA4A8B"/>
    <w:rsid w:val="00CA5683"/>
    <w:rsid w:val="00CA5E69"/>
    <w:rsid w:val="00CB0BCC"/>
    <w:rsid w:val="00CB138C"/>
    <w:rsid w:val="00CB16D1"/>
    <w:rsid w:val="00CB1DFB"/>
    <w:rsid w:val="00CB2DF0"/>
    <w:rsid w:val="00CB3089"/>
    <w:rsid w:val="00CB558F"/>
    <w:rsid w:val="00CB5F50"/>
    <w:rsid w:val="00CB5FC0"/>
    <w:rsid w:val="00CB698E"/>
    <w:rsid w:val="00CB7A30"/>
    <w:rsid w:val="00CC282E"/>
    <w:rsid w:val="00CC2F40"/>
    <w:rsid w:val="00CC5509"/>
    <w:rsid w:val="00CC581E"/>
    <w:rsid w:val="00CC6689"/>
    <w:rsid w:val="00CC67AF"/>
    <w:rsid w:val="00CC79EE"/>
    <w:rsid w:val="00CD0079"/>
    <w:rsid w:val="00CD037B"/>
    <w:rsid w:val="00CD3E63"/>
    <w:rsid w:val="00CD4A65"/>
    <w:rsid w:val="00CD6432"/>
    <w:rsid w:val="00CD64DB"/>
    <w:rsid w:val="00CD7B98"/>
    <w:rsid w:val="00CE05D2"/>
    <w:rsid w:val="00CE0FD7"/>
    <w:rsid w:val="00CE10E6"/>
    <w:rsid w:val="00CE27FD"/>
    <w:rsid w:val="00CE2D34"/>
    <w:rsid w:val="00CE3068"/>
    <w:rsid w:val="00CE55D2"/>
    <w:rsid w:val="00CE6A1A"/>
    <w:rsid w:val="00CF01A0"/>
    <w:rsid w:val="00CF0D08"/>
    <w:rsid w:val="00CF4180"/>
    <w:rsid w:val="00CF4CE7"/>
    <w:rsid w:val="00CF54FF"/>
    <w:rsid w:val="00CF5E4E"/>
    <w:rsid w:val="00CF654C"/>
    <w:rsid w:val="00CF768C"/>
    <w:rsid w:val="00CF792B"/>
    <w:rsid w:val="00D01EF4"/>
    <w:rsid w:val="00D02162"/>
    <w:rsid w:val="00D03D8F"/>
    <w:rsid w:val="00D0425C"/>
    <w:rsid w:val="00D04E9E"/>
    <w:rsid w:val="00D05A90"/>
    <w:rsid w:val="00D05DA5"/>
    <w:rsid w:val="00D0615A"/>
    <w:rsid w:val="00D06F81"/>
    <w:rsid w:val="00D07E39"/>
    <w:rsid w:val="00D10335"/>
    <w:rsid w:val="00D1045B"/>
    <w:rsid w:val="00D10BE8"/>
    <w:rsid w:val="00D11005"/>
    <w:rsid w:val="00D119C2"/>
    <w:rsid w:val="00D13CDA"/>
    <w:rsid w:val="00D13EE0"/>
    <w:rsid w:val="00D148A2"/>
    <w:rsid w:val="00D16B05"/>
    <w:rsid w:val="00D16D97"/>
    <w:rsid w:val="00D22109"/>
    <w:rsid w:val="00D23011"/>
    <w:rsid w:val="00D2330B"/>
    <w:rsid w:val="00D23577"/>
    <w:rsid w:val="00D24D4C"/>
    <w:rsid w:val="00D25385"/>
    <w:rsid w:val="00D26FAA"/>
    <w:rsid w:val="00D27DC5"/>
    <w:rsid w:val="00D303B4"/>
    <w:rsid w:val="00D303E5"/>
    <w:rsid w:val="00D30B83"/>
    <w:rsid w:val="00D319AC"/>
    <w:rsid w:val="00D3281D"/>
    <w:rsid w:val="00D32A07"/>
    <w:rsid w:val="00D32CCC"/>
    <w:rsid w:val="00D33ACE"/>
    <w:rsid w:val="00D34191"/>
    <w:rsid w:val="00D34A83"/>
    <w:rsid w:val="00D34BBF"/>
    <w:rsid w:val="00D352E3"/>
    <w:rsid w:val="00D35792"/>
    <w:rsid w:val="00D364E7"/>
    <w:rsid w:val="00D365CA"/>
    <w:rsid w:val="00D36AED"/>
    <w:rsid w:val="00D36F6A"/>
    <w:rsid w:val="00D37425"/>
    <w:rsid w:val="00D40C73"/>
    <w:rsid w:val="00D431D5"/>
    <w:rsid w:val="00D43927"/>
    <w:rsid w:val="00D43FE0"/>
    <w:rsid w:val="00D44CBB"/>
    <w:rsid w:val="00D46474"/>
    <w:rsid w:val="00D4755B"/>
    <w:rsid w:val="00D47ADA"/>
    <w:rsid w:val="00D47B3D"/>
    <w:rsid w:val="00D47CF7"/>
    <w:rsid w:val="00D47E3C"/>
    <w:rsid w:val="00D5142B"/>
    <w:rsid w:val="00D51893"/>
    <w:rsid w:val="00D5244E"/>
    <w:rsid w:val="00D5268D"/>
    <w:rsid w:val="00D52690"/>
    <w:rsid w:val="00D52C6C"/>
    <w:rsid w:val="00D52F2D"/>
    <w:rsid w:val="00D53756"/>
    <w:rsid w:val="00D53765"/>
    <w:rsid w:val="00D53A6F"/>
    <w:rsid w:val="00D55555"/>
    <w:rsid w:val="00D60321"/>
    <w:rsid w:val="00D607BF"/>
    <w:rsid w:val="00D61073"/>
    <w:rsid w:val="00D61F4F"/>
    <w:rsid w:val="00D6224C"/>
    <w:rsid w:val="00D623CC"/>
    <w:rsid w:val="00D6267B"/>
    <w:rsid w:val="00D6365F"/>
    <w:rsid w:val="00D6431C"/>
    <w:rsid w:val="00D643D7"/>
    <w:rsid w:val="00D64C4A"/>
    <w:rsid w:val="00D6598D"/>
    <w:rsid w:val="00D65DCA"/>
    <w:rsid w:val="00D66746"/>
    <w:rsid w:val="00D66C2C"/>
    <w:rsid w:val="00D67615"/>
    <w:rsid w:val="00D67B6C"/>
    <w:rsid w:val="00D70210"/>
    <w:rsid w:val="00D70805"/>
    <w:rsid w:val="00D70925"/>
    <w:rsid w:val="00D710AE"/>
    <w:rsid w:val="00D72359"/>
    <w:rsid w:val="00D73495"/>
    <w:rsid w:val="00D73880"/>
    <w:rsid w:val="00D7424E"/>
    <w:rsid w:val="00D74A99"/>
    <w:rsid w:val="00D76372"/>
    <w:rsid w:val="00D763ED"/>
    <w:rsid w:val="00D80050"/>
    <w:rsid w:val="00D81640"/>
    <w:rsid w:val="00D84061"/>
    <w:rsid w:val="00D84A06"/>
    <w:rsid w:val="00D85696"/>
    <w:rsid w:val="00D8659D"/>
    <w:rsid w:val="00D87429"/>
    <w:rsid w:val="00D87B8E"/>
    <w:rsid w:val="00D87E03"/>
    <w:rsid w:val="00D906B6"/>
    <w:rsid w:val="00D90DA9"/>
    <w:rsid w:val="00D92B7D"/>
    <w:rsid w:val="00D92F28"/>
    <w:rsid w:val="00D93207"/>
    <w:rsid w:val="00D93442"/>
    <w:rsid w:val="00D9377A"/>
    <w:rsid w:val="00D94B6F"/>
    <w:rsid w:val="00D96B0A"/>
    <w:rsid w:val="00D973DF"/>
    <w:rsid w:val="00DA10A6"/>
    <w:rsid w:val="00DA146D"/>
    <w:rsid w:val="00DA19DC"/>
    <w:rsid w:val="00DA1E70"/>
    <w:rsid w:val="00DA2489"/>
    <w:rsid w:val="00DA392F"/>
    <w:rsid w:val="00DA42E7"/>
    <w:rsid w:val="00DA4489"/>
    <w:rsid w:val="00DA4F3D"/>
    <w:rsid w:val="00DA688C"/>
    <w:rsid w:val="00DA6E15"/>
    <w:rsid w:val="00DA761A"/>
    <w:rsid w:val="00DA7AC0"/>
    <w:rsid w:val="00DB2754"/>
    <w:rsid w:val="00DB325F"/>
    <w:rsid w:val="00DB4B57"/>
    <w:rsid w:val="00DB5A10"/>
    <w:rsid w:val="00DB5E30"/>
    <w:rsid w:val="00DB6D4B"/>
    <w:rsid w:val="00DB7221"/>
    <w:rsid w:val="00DB78A4"/>
    <w:rsid w:val="00DC332C"/>
    <w:rsid w:val="00DC5E18"/>
    <w:rsid w:val="00DD09E3"/>
    <w:rsid w:val="00DD0A9D"/>
    <w:rsid w:val="00DD0B4A"/>
    <w:rsid w:val="00DD13DA"/>
    <w:rsid w:val="00DD2508"/>
    <w:rsid w:val="00DD2E2A"/>
    <w:rsid w:val="00DD3041"/>
    <w:rsid w:val="00DD51D7"/>
    <w:rsid w:val="00DD5226"/>
    <w:rsid w:val="00DD5718"/>
    <w:rsid w:val="00DD5F3B"/>
    <w:rsid w:val="00DD600D"/>
    <w:rsid w:val="00DD6490"/>
    <w:rsid w:val="00DD64EB"/>
    <w:rsid w:val="00DD73A5"/>
    <w:rsid w:val="00DE002D"/>
    <w:rsid w:val="00DE0948"/>
    <w:rsid w:val="00DE110D"/>
    <w:rsid w:val="00DE12B1"/>
    <w:rsid w:val="00DE1DE6"/>
    <w:rsid w:val="00DE282B"/>
    <w:rsid w:val="00DE2F57"/>
    <w:rsid w:val="00DE30F5"/>
    <w:rsid w:val="00DE3644"/>
    <w:rsid w:val="00DE3EA0"/>
    <w:rsid w:val="00DE435E"/>
    <w:rsid w:val="00DE61DB"/>
    <w:rsid w:val="00DE7965"/>
    <w:rsid w:val="00DF0392"/>
    <w:rsid w:val="00DF06A2"/>
    <w:rsid w:val="00DF0EA0"/>
    <w:rsid w:val="00DF12B5"/>
    <w:rsid w:val="00DF17E9"/>
    <w:rsid w:val="00DF23FE"/>
    <w:rsid w:val="00DF2512"/>
    <w:rsid w:val="00DF31D6"/>
    <w:rsid w:val="00DF3D78"/>
    <w:rsid w:val="00DF4F60"/>
    <w:rsid w:val="00DF6AAD"/>
    <w:rsid w:val="00DF6E1F"/>
    <w:rsid w:val="00E005F1"/>
    <w:rsid w:val="00E00B28"/>
    <w:rsid w:val="00E00D4A"/>
    <w:rsid w:val="00E02342"/>
    <w:rsid w:val="00E02C34"/>
    <w:rsid w:val="00E02D6C"/>
    <w:rsid w:val="00E0446B"/>
    <w:rsid w:val="00E044F6"/>
    <w:rsid w:val="00E0482C"/>
    <w:rsid w:val="00E05A65"/>
    <w:rsid w:val="00E05D30"/>
    <w:rsid w:val="00E06EB5"/>
    <w:rsid w:val="00E070DD"/>
    <w:rsid w:val="00E11191"/>
    <w:rsid w:val="00E117A3"/>
    <w:rsid w:val="00E117B5"/>
    <w:rsid w:val="00E132FA"/>
    <w:rsid w:val="00E1485D"/>
    <w:rsid w:val="00E14E4F"/>
    <w:rsid w:val="00E1521F"/>
    <w:rsid w:val="00E21E2C"/>
    <w:rsid w:val="00E22060"/>
    <w:rsid w:val="00E223A1"/>
    <w:rsid w:val="00E22C6C"/>
    <w:rsid w:val="00E23FED"/>
    <w:rsid w:val="00E24485"/>
    <w:rsid w:val="00E25302"/>
    <w:rsid w:val="00E26298"/>
    <w:rsid w:val="00E266AC"/>
    <w:rsid w:val="00E26941"/>
    <w:rsid w:val="00E30540"/>
    <w:rsid w:val="00E3235C"/>
    <w:rsid w:val="00E328D7"/>
    <w:rsid w:val="00E333C9"/>
    <w:rsid w:val="00E338EF"/>
    <w:rsid w:val="00E33BA5"/>
    <w:rsid w:val="00E34B34"/>
    <w:rsid w:val="00E34F3C"/>
    <w:rsid w:val="00E36820"/>
    <w:rsid w:val="00E36F66"/>
    <w:rsid w:val="00E432E3"/>
    <w:rsid w:val="00E4341D"/>
    <w:rsid w:val="00E43980"/>
    <w:rsid w:val="00E4457E"/>
    <w:rsid w:val="00E44D51"/>
    <w:rsid w:val="00E45B91"/>
    <w:rsid w:val="00E45FD2"/>
    <w:rsid w:val="00E46895"/>
    <w:rsid w:val="00E46C98"/>
    <w:rsid w:val="00E500B9"/>
    <w:rsid w:val="00E50FCA"/>
    <w:rsid w:val="00E5108C"/>
    <w:rsid w:val="00E51C97"/>
    <w:rsid w:val="00E53033"/>
    <w:rsid w:val="00E54D2B"/>
    <w:rsid w:val="00E5591E"/>
    <w:rsid w:val="00E569C6"/>
    <w:rsid w:val="00E56A36"/>
    <w:rsid w:val="00E577A3"/>
    <w:rsid w:val="00E578C8"/>
    <w:rsid w:val="00E602BE"/>
    <w:rsid w:val="00E61BC2"/>
    <w:rsid w:val="00E61FDE"/>
    <w:rsid w:val="00E62851"/>
    <w:rsid w:val="00E635A9"/>
    <w:rsid w:val="00E63646"/>
    <w:rsid w:val="00E65094"/>
    <w:rsid w:val="00E65186"/>
    <w:rsid w:val="00E666BD"/>
    <w:rsid w:val="00E66D74"/>
    <w:rsid w:val="00E674D1"/>
    <w:rsid w:val="00E707F3"/>
    <w:rsid w:val="00E71314"/>
    <w:rsid w:val="00E7148C"/>
    <w:rsid w:val="00E71708"/>
    <w:rsid w:val="00E71E4B"/>
    <w:rsid w:val="00E728BE"/>
    <w:rsid w:val="00E728C8"/>
    <w:rsid w:val="00E73229"/>
    <w:rsid w:val="00E7335E"/>
    <w:rsid w:val="00E74B98"/>
    <w:rsid w:val="00E75D0E"/>
    <w:rsid w:val="00E75E1F"/>
    <w:rsid w:val="00E76086"/>
    <w:rsid w:val="00E76259"/>
    <w:rsid w:val="00E76B13"/>
    <w:rsid w:val="00E76FCC"/>
    <w:rsid w:val="00E803B4"/>
    <w:rsid w:val="00E8345B"/>
    <w:rsid w:val="00E83836"/>
    <w:rsid w:val="00E8493A"/>
    <w:rsid w:val="00E859C8"/>
    <w:rsid w:val="00E86741"/>
    <w:rsid w:val="00E87507"/>
    <w:rsid w:val="00E87D64"/>
    <w:rsid w:val="00E87EF3"/>
    <w:rsid w:val="00E9210D"/>
    <w:rsid w:val="00E92B99"/>
    <w:rsid w:val="00E93832"/>
    <w:rsid w:val="00E94003"/>
    <w:rsid w:val="00E95878"/>
    <w:rsid w:val="00E977E6"/>
    <w:rsid w:val="00E97D71"/>
    <w:rsid w:val="00EA037C"/>
    <w:rsid w:val="00EA0EC8"/>
    <w:rsid w:val="00EA2AE5"/>
    <w:rsid w:val="00EA3FF3"/>
    <w:rsid w:val="00EA44AA"/>
    <w:rsid w:val="00EA45C5"/>
    <w:rsid w:val="00EA4DB8"/>
    <w:rsid w:val="00EA4E6A"/>
    <w:rsid w:val="00EA6077"/>
    <w:rsid w:val="00EA6494"/>
    <w:rsid w:val="00EA7DC6"/>
    <w:rsid w:val="00EB032D"/>
    <w:rsid w:val="00EB0FC4"/>
    <w:rsid w:val="00EB1076"/>
    <w:rsid w:val="00EB19D7"/>
    <w:rsid w:val="00EB1EF4"/>
    <w:rsid w:val="00EB3101"/>
    <w:rsid w:val="00EB319E"/>
    <w:rsid w:val="00EB3D97"/>
    <w:rsid w:val="00EB4300"/>
    <w:rsid w:val="00EB4BD7"/>
    <w:rsid w:val="00EB5526"/>
    <w:rsid w:val="00EB6BA8"/>
    <w:rsid w:val="00EB6F7B"/>
    <w:rsid w:val="00EB7097"/>
    <w:rsid w:val="00EC1323"/>
    <w:rsid w:val="00EC2D3F"/>
    <w:rsid w:val="00EC4A92"/>
    <w:rsid w:val="00EC4D1C"/>
    <w:rsid w:val="00EC5C01"/>
    <w:rsid w:val="00EC5E7E"/>
    <w:rsid w:val="00EC661F"/>
    <w:rsid w:val="00ED08BD"/>
    <w:rsid w:val="00ED125C"/>
    <w:rsid w:val="00ED19CC"/>
    <w:rsid w:val="00ED1C66"/>
    <w:rsid w:val="00ED288D"/>
    <w:rsid w:val="00ED416F"/>
    <w:rsid w:val="00ED53D1"/>
    <w:rsid w:val="00ED590A"/>
    <w:rsid w:val="00ED617C"/>
    <w:rsid w:val="00ED681F"/>
    <w:rsid w:val="00ED6EA7"/>
    <w:rsid w:val="00ED6FC2"/>
    <w:rsid w:val="00ED7727"/>
    <w:rsid w:val="00EE0219"/>
    <w:rsid w:val="00EE030F"/>
    <w:rsid w:val="00EE0606"/>
    <w:rsid w:val="00EE0616"/>
    <w:rsid w:val="00EE0A26"/>
    <w:rsid w:val="00EE125E"/>
    <w:rsid w:val="00EE1685"/>
    <w:rsid w:val="00EE1733"/>
    <w:rsid w:val="00EE1A9B"/>
    <w:rsid w:val="00EE2912"/>
    <w:rsid w:val="00EE3231"/>
    <w:rsid w:val="00EE475D"/>
    <w:rsid w:val="00EE4FD1"/>
    <w:rsid w:val="00EE6957"/>
    <w:rsid w:val="00EE778A"/>
    <w:rsid w:val="00EE77AA"/>
    <w:rsid w:val="00EF1810"/>
    <w:rsid w:val="00EF195E"/>
    <w:rsid w:val="00EF2599"/>
    <w:rsid w:val="00EF3772"/>
    <w:rsid w:val="00EF446D"/>
    <w:rsid w:val="00EF50BD"/>
    <w:rsid w:val="00EF5554"/>
    <w:rsid w:val="00EF750A"/>
    <w:rsid w:val="00F00AB0"/>
    <w:rsid w:val="00F00C66"/>
    <w:rsid w:val="00F022A4"/>
    <w:rsid w:val="00F03B75"/>
    <w:rsid w:val="00F04596"/>
    <w:rsid w:val="00F05573"/>
    <w:rsid w:val="00F05BAA"/>
    <w:rsid w:val="00F07C0F"/>
    <w:rsid w:val="00F105E0"/>
    <w:rsid w:val="00F11C55"/>
    <w:rsid w:val="00F122C5"/>
    <w:rsid w:val="00F12D3B"/>
    <w:rsid w:val="00F12E22"/>
    <w:rsid w:val="00F12E6D"/>
    <w:rsid w:val="00F1366D"/>
    <w:rsid w:val="00F136B2"/>
    <w:rsid w:val="00F14541"/>
    <w:rsid w:val="00F15483"/>
    <w:rsid w:val="00F165C8"/>
    <w:rsid w:val="00F17D8F"/>
    <w:rsid w:val="00F21DE7"/>
    <w:rsid w:val="00F22389"/>
    <w:rsid w:val="00F243C6"/>
    <w:rsid w:val="00F24BCE"/>
    <w:rsid w:val="00F24CA2"/>
    <w:rsid w:val="00F26BDC"/>
    <w:rsid w:val="00F26F6F"/>
    <w:rsid w:val="00F302B5"/>
    <w:rsid w:val="00F30BEA"/>
    <w:rsid w:val="00F31BDD"/>
    <w:rsid w:val="00F31E13"/>
    <w:rsid w:val="00F32CAF"/>
    <w:rsid w:val="00F32D51"/>
    <w:rsid w:val="00F340F2"/>
    <w:rsid w:val="00F34807"/>
    <w:rsid w:val="00F36E49"/>
    <w:rsid w:val="00F40DBA"/>
    <w:rsid w:val="00F41E07"/>
    <w:rsid w:val="00F43D3B"/>
    <w:rsid w:val="00F44A28"/>
    <w:rsid w:val="00F4545B"/>
    <w:rsid w:val="00F45BCB"/>
    <w:rsid w:val="00F45FB6"/>
    <w:rsid w:val="00F46BC9"/>
    <w:rsid w:val="00F47EEC"/>
    <w:rsid w:val="00F50B10"/>
    <w:rsid w:val="00F516C8"/>
    <w:rsid w:val="00F51A08"/>
    <w:rsid w:val="00F53246"/>
    <w:rsid w:val="00F533A6"/>
    <w:rsid w:val="00F5447E"/>
    <w:rsid w:val="00F5514A"/>
    <w:rsid w:val="00F55689"/>
    <w:rsid w:val="00F5658D"/>
    <w:rsid w:val="00F577ED"/>
    <w:rsid w:val="00F57A56"/>
    <w:rsid w:val="00F6072B"/>
    <w:rsid w:val="00F6119C"/>
    <w:rsid w:val="00F6262D"/>
    <w:rsid w:val="00F63092"/>
    <w:rsid w:val="00F634B5"/>
    <w:rsid w:val="00F64148"/>
    <w:rsid w:val="00F665CE"/>
    <w:rsid w:val="00F70215"/>
    <w:rsid w:val="00F714ED"/>
    <w:rsid w:val="00F71C5E"/>
    <w:rsid w:val="00F72D1A"/>
    <w:rsid w:val="00F73F11"/>
    <w:rsid w:val="00F74104"/>
    <w:rsid w:val="00F74F73"/>
    <w:rsid w:val="00F75112"/>
    <w:rsid w:val="00F757D4"/>
    <w:rsid w:val="00F75A47"/>
    <w:rsid w:val="00F75D85"/>
    <w:rsid w:val="00F76BD0"/>
    <w:rsid w:val="00F77267"/>
    <w:rsid w:val="00F80088"/>
    <w:rsid w:val="00F806A3"/>
    <w:rsid w:val="00F80C8B"/>
    <w:rsid w:val="00F814F7"/>
    <w:rsid w:val="00F8408C"/>
    <w:rsid w:val="00F8448B"/>
    <w:rsid w:val="00F8618D"/>
    <w:rsid w:val="00F86B81"/>
    <w:rsid w:val="00F8745A"/>
    <w:rsid w:val="00F87C8E"/>
    <w:rsid w:val="00F91073"/>
    <w:rsid w:val="00F911B0"/>
    <w:rsid w:val="00F965FB"/>
    <w:rsid w:val="00F96F85"/>
    <w:rsid w:val="00F97AB5"/>
    <w:rsid w:val="00F97AEB"/>
    <w:rsid w:val="00F97C52"/>
    <w:rsid w:val="00F97D77"/>
    <w:rsid w:val="00FA0788"/>
    <w:rsid w:val="00FA0961"/>
    <w:rsid w:val="00FA17C2"/>
    <w:rsid w:val="00FA1898"/>
    <w:rsid w:val="00FA21AA"/>
    <w:rsid w:val="00FA2521"/>
    <w:rsid w:val="00FA524D"/>
    <w:rsid w:val="00FA539C"/>
    <w:rsid w:val="00FA67CF"/>
    <w:rsid w:val="00FA71B0"/>
    <w:rsid w:val="00FA74B6"/>
    <w:rsid w:val="00FB0127"/>
    <w:rsid w:val="00FB01FE"/>
    <w:rsid w:val="00FB09A7"/>
    <w:rsid w:val="00FB0F3D"/>
    <w:rsid w:val="00FB2268"/>
    <w:rsid w:val="00FB2DCF"/>
    <w:rsid w:val="00FB44A9"/>
    <w:rsid w:val="00FB4BFF"/>
    <w:rsid w:val="00FB52B9"/>
    <w:rsid w:val="00FB5AC4"/>
    <w:rsid w:val="00FB5F46"/>
    <w:rsid w:val="00FB66A3"/>
    <w:rsid w:val="00FC0285"/>
    <w:rsid w:val="00FC1D30"/>
    <w:rsid w:val="00FC1D7D"/>
    <w:rsid w:val="00FC2071"/>
    <w:rsid w:val="00FC2181"/>
    <w:rsid w:val="00FC2807"/>
    <w:rsid w:val="00FC2B71"/>
    <w:rsid w:val="00FC2E14"/>
    <w:rsid w:val="00FC30DC"/>
    <w:rsid w:val="00FC4684"/>
    <w:rsid w:val="00FC500F"/>
    <w:rsid w:val="00FC5074"/>
    <w:rsid w:val="00FC529A"/>
    <w:rsid w:val="00FC5B9D"/>
    <w:rsid w:val="00FC6215"/>
    <w:rsid w:val="00FC6C40"/>
    <w:rsid w:val="00FC76C2"/>
    <w:rsid w:val="00FD0D95"/>
    <w:rsid w:val="00FD338E"/>
    <w:rsid w:val="00FD3D24"/>
    <w:rsid w:val="00FD45C1"/>
    <w:rsid w:val="00FD50DE"/>
    <w:rsid w:val="00FD5A5A"/>
    <w:rsid w:val="00FD7259"/>
    <w:rsid w:val="00FD72CC"/>
    <w:rsid w:val="00FD7935"/>
    <w:rsid w:val="00FE0DCF"/>
    <w:rsid w:val="00FE1313"/>
    <w:rsid w:val="00FE1BA3"/>
    <w:rsid w:val="00FE2712"/>
    <w:rsid w:val="00FE3538"/>
    <w:rsid w:val="00FE36FC"/>
    <w:rsid w:val="00FE5BAF"/>
    <w:rsid w:val="00FE644A"/>
    <w:rsid w:val="00FF08A7"/>
    <w:rsid w:val="00FF1C09"/>
    <w:rsid w:val="00FF1E20"/>
    <w:rsid w:val="00FF269B"/>
    <w:rsid w:val="00FF26D1"/>
    <w:rsid w:val="00FF2C20"/>
    <w:rsid w:val="00FF393A"/>
    <w:rsid w:val="00FF3CF3"/>
    <w:rsid w:val="00FF4573"/>
    <w:rsid w:val="00FF498E"/>
    <w:rsid w:val="00FF5CE9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871BA"/>
  <w15:docId w15:val="{ECE29858-2409-46C9-9308-77BFD15A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2E5E"/>
    <w:pPr>
      <w:keepNext/>
      <w:tabs>
        <w:tab w:val="right" w:pos="-2250"/>
        <w:tab w:val="left" w:pos="-66"/>
        <w:tab w:val="left" w:pos="360"/>
        <w:tab w:val="left" w:pos="4320"/>
        <w:tab w:val="left" w:pos="6840"/>
        <w:tab w:val="left" w:pos="7200"/>
      </w:tabs>
      <w:spacing w:line="216" w:lineRule="auto"/>
      <w:jc w:val="both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E5E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CC67AF"/>
    <w:pPr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C67AF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C67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08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F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508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0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\\sbab-fs16\9128-secure\AGENDA\2025-26%20BUDGET%20SCHOOL%20BOARD%20MEETINGS\3-SEPTEMBER%2010,%202025%20REGULAR%20BOARD%20AND%20SECOND%20PUBLIC%20HEARING\FY%2024-25%20Capital%20Resolution%203\OBJECT%20CHANGES%20RESOLUTION%203%20FY%2024-25.xlsx!%20Cap%20Res%203%20Summary%20Page!Print_A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\\sbab-fs16\9128-secure\AGENDA\2025-26%20BUDGET%20SCHOOL%20BOARD%20MEETINGS\3-SEPTEMBER%2010,%202025%20REGULAR%20BOARD%20AND%20SECOND%20PUBLIC%20HEARING\FY%2024-25%20Capital%20Resolution%203\OBJECT%20CHANGES%20RESOLUTION%203%20FY%2024-25.xlsx!Cap%20Res%203%20Obj%20Chgs%20Page!R4C24:R20C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EEAB-8B7B-4C7A-85FC-8768394B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County Public Schools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Williams, Carla C.</cp:lastModifiedBy>
  <cp:revision>7</cp:revision>
  <cp:lastPrinted>2025-08-26T18:22:00Z</cp:lastPrinted>
  <dcterms:created xsi:type="dcterms:W3CDTF">2025-08-26T13:26:00Z</dcterms:created>
  <dcterms:modified xsi:type="dcterms:W3CDTF">2025-08-27T17:31:00Z</dcterms:modified>
</cp:coreProperties>
</file>