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8229E" w14:textId="24DC8DB8" w:rsidR="004073C6" w:rsidRPr="004073C6" w:rsidRDefault="004073C6" w:rsidP="004073C6">
      <w:pPr>
        <w:pStyle w:val="Default"/>
        <w:jc w:val="both"/>
        <w:rPr>
          <w:rFonts w:ascii="Arial" w:hAnsi="Arial" w:cs="Arial"/>
        </w:rPr>
      </w:pPr>
      <w:r w:rsidRPr="004073C6">
        <w:rPr>
          <w:rFonts w:ascii="Arial" w:hAnsi="Arial" w:cs="Arial"/>
        </w:rPr>
        <w:t xml:space="preserve">Office of School Board Members </w:t>
      </w:r>
      <w:r w:rsidRPr="004073C6">
        <w:rPr>
          <w:rFonts w:ascii="Arial" w:hAnsi="Arial" w:cs="Arial"/>
        </w:rPr>
        <w:tab/>
      </w:r>
      <w:r w:rsidRPr="004073C6">
        <w:rPr>
          <w:rFonts w:ascii="Arial" w:hAnsi="Arial" w:cs="Arial"/>
        </w:rPr>
        <w:tab/>
      </w:r>
      <w:r w:rsidRPr="004073C6">
        <w:rPr>
          <w:rFonts w:ascii="Arial" w:hAnsi="Arial" w:cs="Arial"/>
        </w:rPr>
        <w:tab/>
      </w:r>
      <w:r w:rsidRPr="004073C6">
        <w:rPr>
          <w:rFonts w:ascii="Arial" w:hAnsi="Arial" w:cs="Arial"/>
        </w:rPr>
        <w:tab/>
      </w:r>
      <w:r w:rsidRPr="004073C6">
        <w:rPr>
          <w:rFonts w:ascii="Arial" w:hAnsi="Arial" w:cs="Arial"/>
        </w:rPr>
        <w:tab/>
      </w:r>
      <w:r w:rsidRPr="004073C6">
        <w:rPr>
          <w:rFonts w:ascii="Arial" w:hAnsi="Arial" w:cs="Arial"/>
        </w:rPr>
        <w:tab/>
        <w:t xml:space="preserve">               October </w:t>
      </w:r>
      <w:r w:rsidR="008C4617">
        <w:rPr>
          <w:rFonts w:ascii="Arial" w:hAnsi="Arial" w:cs="Arial"/>
        </w:rPr>
        <w:t>8</w:t>
      </w:r>
      <w:r w:rsidRPr="004073C6">
        <w:rPr>
          <w:rFonts w:ascii="Arial" w:hAnsi="Arial" w:cs="Arial"/>
        </w:rPr>
        <w:t>, 2025</w:t>
      </w:r>
    </w:p>
    <w:p w14:paraId="1C04CE82" w14:textId="77777777" w:rsidR="004073C6" w:rsidRPr="004073C6" w:rsidRDefault="004073C6" w:rsidP="004073C6">
      <w:pPr>
        <w:pStyle w:val="Default"/>
        <w:jc w:val="both"/>
        <w:rPr>
          <w:rFonts w:ascii="Arial" w:hAnsi="Arial" w:cs="Arial"/>
        </w:rPr>
      </w:pPr>
      <w:r w:rsidRPr="004073C6">
        <w:rPr>
          <w:rFonts w:ascii="Arial" w:hAnsi="Arial" w:cs="Arial"/>
        </w:rPr>
        <w:t>Board Meeting October 8, 2025</w:t>
      </w:r>
    </w:p>
    <w:p w14:paraId="7F731329" w14:textId="77777777" w:rsidR="004073C6" w:rsidRPr="004073C6" w:rsidRDefault="004073C6" w:rsidP="004073C6">
      <w:pPr>
        <w:pStyle w:val="Default"/>
        <w:jc w:val="both"/>
        <w:rPr>
          <w:rFonts w:ascii="Arial" w:hAnsi="Arial" w:cs="Arial"/>
        </w:rPr>
      </w:pPr>
      <w:r w:rsidRPr="004073C6">
        <w:rPr>
          <w:rFonts w:ascii="Arial" w:hAnsi="Arial" w:cs="Arial"/>
        </w:rPr>
        <w:t xml:space="preserve"> </w:t>
      </w:r>
    </w:p>
    <w:p w14:paraId="7CB30619" w14:textId="77777777" w:rsidR="004073C6" w:rsidRPr="004073C6" w:rsidRDefault="004073C6" w:rsidP="004073C6">
      <w:pPr>
        <w:jc w:val="both"/>
        <w:rPr>
          <w:rFonts w:cs="Arial"/>
          <w:sz w:val="24"/>
        </w:rPr>
      </w:pPr>
      <w:r w:rsidRPr="004073C6">
        <w:rPr>
          <w:rFonts w:cs="Arial"/>
          <w:sz w:val="24"/>
        </w:rPr>
        <w:t>Ms. Monica Colucci, Vice Chair</w:t>
      </w:r>
    </w:p>
    <w:p w14:paraId="04C5E1AD" w14:textId="3C3581A5" w:rsidR="004073C6" w:rsidRPr="004073C6" w:rsidRDefault="004073C6" w:rsidP="004073C6">
      <w:pPr>
        <w:jc w:val="both"/>
        <w:rPr>
          <w:rFonts w:cs="Arial"/>
          <w:sz w:val="24"/>
        </w:rPr>
      </w:pPr>
    </w:p>
    <w:p w14:paraId="4610E8DE" w14:textId="0D89E0DF" w:rsidR="004073C6" w:rsidRPr="004073C6" w:rsidRDefault="004073C6" w:rsidP="004073C6">
      <w:pPr>
        <w:tabs>
          <w:tab w:val="left" w:pos="2160"/>
        </w:tabs>
        <w:ind w:left="2160" w:hanging="2160"/>
        <w:jc w:val="both"/>
        <w:rPr>
          <w:rFonts w:cs="Arial"/>
          <w:sz w:val="24"/>
        </w:rPr>
      </w:pPr>
      <w:bookmarkStart w:id="0" w:name="_Hlk63349072"/>
      <w:r w:rsidRPr="004073C6">
        <w:rPr>
          <w:rFonts w:cs="Arial"/>
          <w:sz w:val="24"/>
        </w:rPr>
        <w:t>Co-Sponsors:</w:t>
      </w:r>
      <w:r w:rsidRPr="004073C6">
        <w:rPr>
          <w:rFonts w:cs="Arial"/>
          <w:sz w:val="24"/>
        </w:rPr>
        <w:tab/>
      </w:r>
      <w:bookmarkEnd w:id="0"/>
      <w:r w:rsidRPr="004073C6">
        <w:rPr>
          <w:rFonts w:cs="Arial"/>
          <w:sz w:val="24"/>
        </w:rPr>
        <w:t>Ms. Maria Teresa Rojas, Chair</w:t>
      </w:r>
    </w:p>
    <w:p w14:paraId="6A0AD945" w14:textId="4E1B4D3E" w:rsidR="004073C6" w:rsidRDefault="008C4617" w:rsidP="004073C6">
      <w:pPr>
        <w:tabs>
          <w:tab w:val="left" w:pos="2160"/>
        </w:tabs>
        <w:ind w:left="2160" w:hanging="2160"/>
        <w:jc w:val="both"/>
        <w:rPr>
          <w:rFonts w:cs="Arial"/>
          <w:sz w:val="24"/>
        </w:rPr>
      </w:pPr>
      <w:r>
        <w:rPr>
          <w:rFonts w:cs="Arial"/>
          <w:noProof/>
          <w:sz w:val="24"/>
        </w:rPr>
        <mc:AlternateContent>
          <mc:Choice Requires="wps">
            <w:drawing>
              <wp:anchor distT="0" distB="0" distL="114300" distR="114300" simplePos="0" relativeHeight="251661312" behindDoc="1" locked="0" layoutInCell="1" allowOverlap="1" wp14:anchorId="5EC5B9DF" wp14:editId="71A6093B">
                <wp:simplePos x="0" y="0"/>
                <wp:positionH relativeFrom="column">
                  <wp:posOffset>3619500</wp:posOffset>
                </wp:positionH>
                <wp:positionV relativeFrom="paragraph">
                  <wp:posOffset>165100</wp:posOffset>
                </wp:positionV>
                <wp:extent cx="2076450" cy="2381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2076450" cy="238125"/>
                        </a:xfrm>
                        <a:prstGeom prst="rect">
                          <a:avLst/>
                        </a:prstGeom>
                        <a:solidFill>
                          <a:schemeClr val="lt1"/>
                        </a:solidFill>
                        <a:ln w="6350">
                          <a:noFill/>
                        </a:ln>
                      </wps:spPr>
                      <wps:txbx>
                        <w:txbxContent>
                          <w:p w14:paraId="00896A5D" w14:textId="77777777" w:rsidR="008C4617" w:rsidRPr="00775EFE" w:rsidRDefault="008C4617" w:rsidP="008C4617">
                            <w:pPr>
                              <w:rPr>
                                <w:rFonts w:cs="Arial"/>
                                <w:sz w:val="16"/>
                                <w:szCs w:val="16"/>
                              </w:rPr>
                            </w:pPr>
                            <w:r w:rsidRPr="00775EFE">
                              <w:rPr>
                                <w:rFonts w:cs="Arial"/>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C5B9DF" id="_x0000_t202" coordsize="21600,21600" o:spt="202" path="m,l,21600r21600,l21600,xe">
                <v:stroke joinstyle="miter"/>
                <v:path gradientshapeok="t" o:connecttype="rect"/>
              </v:shapetype>
              <v:shape id="Text Box 8" o:spid="_x0000_s1026" type="#_x0000_t202" style="position:absolute;left:0;text-align:left;margin-left:285pt;margin-top:13pt;width:163.5pt;height:18.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" fillcolor="white [3201]" stroked="f" strokeweight=".5pt">
                <v:textbox>
                  <w:txbxContent>
                    <w:p w14:paraId="00896A5D" w14:textId="77777777" w:rsidR="008C4617" w:rsidRPr="00775EFE" w:rsidRDefault="008C4617" w:rsidP="008C4617">
                      <w:pPr>
                        <w:rPr>
                          <w:rFonts w:cs="Arial"/>
                          <w:sz w:val="16"/>
                          <w:szCs w:val="16"/>
                        </w:rPr>
                      </w:pPr>
                      <w:r w:rsidRPr="00775EFE">
                        <w:rPr>
                          <w:rFonts w:cs="Arial"/>
                          <w:sz w:val="16"/>
                          <w:szCs w:val="16"/>
                        </w:rPr>
                        <w:t>REVISED AT DAIS BY BOARD ACTION</w:t>
                      </w:r>
                    </w:p>
                  </w:txbxContent>
                </v:textbox>
              </v:shape>
            </w:pict>
          </mc:Fallback>
        </mc:AlternateContent>
      </w:r>
      <w:r>
        <w:rPr>
          <w:rFonts w:cs="Arial"/>
          <w:noProof/>
          <w:sz w:val="24"/>
        </w:rPr>
        <mc:AlternateContent>
          <mc:Choice Requires="wps">
            <w:drawing>
              <wp:anchor distT="0" distB="0" distL="114300" distR="114300" simplePos="0" relativeHeight="251659264" behindDoc="0" locked="0" layoutInCell="1" allowOverlap="1" wp14:anchorId="0B8B9FFE" wp14:editId="5658BC88">
                <wp:simplePos x="0" y="0"/>
                <wp:positionH relativeFrom="column">
                  <wp:posOffset>3621405</wp:posOffset>
                </wp:positionH>
                <wp:positionV relativeFrom="paragraph">
                  <wp:posOffset>167640</wp:posOffset>
                </wp:positionV>
                <wp:extent cx="66675" cy="238125"/>
                <wp:effectExtent l="0" t="0" r="28575" b="28575"/>
                <wp:wrapNone/>
                <wp:docPr id="597693080" name="Right Brace 1"/>
                <wp:cNvGraphicFramePr/>
                <a:graphic xmlns:a="http://schemas.openxmlformats.org/drawingml/2006/main">
                  <a:graphicData uri="http://schemas.microsoft.com/office/word/2010/wordprocessingShape">
                    <wps:wsp>
                      <wps:cNvSpPr/>
                      <wps:spPr>
                        <a:xfrm>
                          <a:off x="0" y="0"/>
                          <a:ext cx="66675" cy="238125"/>
                        </a:xfrm>
                        <a:prstGeom prst="rightBrace">
                          <a:avLst/>
                        </a:prstGeom>
                        <a:ln w="317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FBD944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85.15pt;margin-top:13.2pt;width:5.25pt;height:1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" adj="504" strokecolor="black [3200]" strokeweight=".25pt">
                <v:stroke joinstyle="miter"/>
              </v:shape>
            </w:pict>
          </mc:Fallback>
        </mc:AlternateContent>
      </w:r>
      <w:r w:rsidR="004073C6" w:rsidRPr="004073C6">
        <w:rPr>
          <w:rFonts w:cs="Arial"/>
          <w:sz w:val="24"/>
        </w:rPr>
        <w:tab/>
        <w:t>Mr. Roberto J. Alonso</w:t>
      </w:r>
    </w:p>
    <w:p w14:paraId="5EF55315" w14:textId="206497AB" w:rsidR="008C4617" w:rsidRPr="004073C6" w:rsidRDefault="008C4617" w:rsidP="004073C6">
      <w:pPr>
        <w:tabs>
          <w:tab w:val="left" w:pos="2160"/>
        </w:tabs>
        <w:ind w:left="2160" w:hanging="2160"/>
        <w:jc w:val="both"/>
        <w:rPr>
          <w:rFonts w:cs="Arial"/>
          <w:sz w:val="24"/>
        </w:rPr>
      </w:pPr>
      <w:r>
        <w:rPr>
          <w:rFonts w:cs="Arial"/>
          <w:sz w:val="24"/>
        </w:rPr>
        <w:tab/>
      </w:r>
      <w:r w:rsidRPr="008C4617">
        <w:rPr>
          <w:rFonts w:cs="Arial"/>
          <w:sz w:val="24"/>
        </w:rPr>
        <w:t>Dr. Dorothy Bendross-Mindingall</w:t>
      </w:r>
    </w:p>
    <w:p w14:paraId="123E46E2" w14:textId="6719F83E" w:rsidR="004073C6" w:rsidRPr="004073C6" w:rsidRDefault="004073C6" w:rsidP="004073C6">
      <w:pPr>
        <w:tabs>
          <w:tab w:val="left" w:pos="2160"/>
        </w:tabs>
        <w:ind w:left="2160" w:hanging="2160"/>
        <w:jc w:val="both"/>
        <w:rPr>
          <w:rFonts w:cs="Arial"/>
          <w:sz w:val="24"/>
          <w:lang w:val="es-ES"/>
        </w:rPr>
      </w:pPr>
      <w:r w:rsidRPr="004073C6">
        <w:rPr>
          <w:rFonts w:cs="Arial"/>
          <w:sz w:val="24"/>
        </w:rPr>
        <w:tab/>
      </w:r>
      <w:r w:rsidRPr="004073C6">
        <w:rPr>
          <w:rFonts w:cs="Arial"/>
          <w:sz w:val="24"/>
          <w:lang w:val="es-ES"/>
        </w:rPr>
        <w:t>Ms. Mary Blanco</w:t>
      </w:r>
    </w:p>
    <w:p w14:paraId="7A320CE9" w14:textId="02FB9111" w:rsidR="004073C6" w:rsidRDefault="008C4617" w:rsidP="004073C6">
      <w:pPr>
        <w:tabs>
          <w:tab w:val="left" w:pos="2160"/>
        </w:tabs>
        <w:ind w:left="2160" w:hanging="2160"/>
        <w:jc w:val="both"/>
        <w:rPr>
          <w:rFonts w:cs="Arial"/>
          <w:sz w:val="24"/>
        </w:rPr>
      </w:pPr>
      <w:r>
        <w:rPr>
          <w:rFonts w:cs="Arial"/>
          <w:noProof/>
          <w:sz w:val="24"/>
        </w:rPr>
        <mc:AlternateContent>
          <mc:Choice Requires="wps">
            <w:drawing>
              <wp:anchor distT="0" distB="0" distL="114300" distR="114300" simplePos="0" relativeHeight="251662336" behindDoc="0" locked="0" layoutInCell="1" allowOverlap="1" wp14:anchorId="34370D38" wp14:editId="72064693">
                <wp:simplePos x="0" y="0"/>
                <wp:positionH relativeFrom="column">
                  <wp:posOffset>2773680</wp:posOffset>
                </wp:positionH>
                <wp:positionV relativeFrom="paragraph">
                  <wp:posOffset>156210</wp:posOffset>
                </wp:positionV>
                <wp:extent cx="95250" cy="419100"/>
                <wp:effectExtent l="0" t="0" r="19050" b="19050"/>
                <wp:wrapNone/>
                <wp:docPr id="1659562513" name="Right Brace 2"/>
                <wp:cNvGraphicFramePr/>
                <a:graphic xmlns:a="http://schemas.openxmlformats.org/drawingml/2006/main">
                  <a:graphicData uri="http://schemas.microsoft.com/office/word/2010/wordprocessingShape">
                    <wps:wsp>
                      <wps:cNvSpPr/>
                      <wps:spPr>
                        <a:xfrm>
                          <a:off x="0" y="0"/>
                          <a:ext cx="95250" cy="419100"/>
                        </a:xfrm>
                        <a:prstGeom prst="rightBrace">
                          <a:avLst/>
                        </a:prstGeom>
                        <a:ln w="317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6B827B" id="Right Brace 2" o:spid="_x0000_s1026" type="#_x0000_t88" style="position:absolute;margin-left:218.4pt;margin-top:12.3pt;width:7.5pt;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" adj="409" strokecolor="black [3200]" strokeweight=".25pt">
                <v:stroke joinstyle="miter"/>
              </v:shape>
            </w:pict>
          </mc:Fallback>
        </mc:AlternateContent>
      </w:r>
      <w:r w:rsidR="004073C6" w:rsidRPr="004073C6">
        <w:rPr>
          <w:rFonts w:cs="Arial"/>
          <w:sz w:val="24"/>
        </w:rPr>
        <w:tab/>
        <w:t>Mr. Danny Espino</w:t>
      </w:r>
    </w:p>
    <w:p w14:paraId="603DD2C2" w14:textId="07F8E217" w:rsidR="008C4617" w:rsidRPr="008C4617" w:rsidRDefault="008C4617" w:rsidP="008C4617">
      <w:pPr>
        <w:tabs>
          <w:tab w:val="left" w:pos="2160"/>
        </w:tabs>
        <w:ind w:left="2160" w:hanging="2160"/>
        <w:jc w:val="both"/>
        <w:rPr>
          <w:rFonts w:cs="Arial"/>
          <w:sz w:val="24"/>
        </w:rPr>
      </w:pPr>
      <w:r>
        <w:rPr>
          <w:rFonts w:cs="Arial"/>
          <w:noProof/>
          <w:sz w:val="24"/>
        </w:rPr>
        <mc:AlternateContent>
          <mc:Choice Requires="wps">
            <w:drawing>
              <wp:anchor distT="0" distB="0" distL="114300" distR="114300" simplePos="0" relativeHeight="251664384" behindDoc="1" locked="0" layoutInCell="1" allowOverlap="1" wp14:anchorId="66157482" wp14:editId="306C08A8">
                <wp:simplePos x="0" y="0"/>
                <wp:positionH relativeFrom="column">
                  <wp:posOffset>2819400</wp:posOffset>
                </wp:positionH>
                <wp:positionV relativeFrom="paragraph">
                  <wp:posOffset>85090</wp:posOffset>
                </wp:positionV>
                <wp:extent cx="2076450" cy="238125"/>
                <wp:effectExtent l="0" t="0" r="0" b="9525"/>
                <wp:wrapNone/>
                <wp:docPr id="1727011176" name="Text Box 1727011176"/>
                <wp:cNvGraphicFramePr/>
                <a:graphic xmlns:a="http://schemas.openxmlformats.org/drawingml/2006/main">
                  <a:graphicData uri="http://schemas.microsoft.com/office/word/2010/wordprocessingShape">
                    <wps:wsp>
                      <wps:cNvSpPr txBox="1"/>
                      <wps:spPr>
                        <a:xfrm>
                          <a:off x="0" y="0"/>
                          <a:ext cx="2076450" cy="238125"/>
                        </a:xfrm>
                        <a:prstGeom prst="rect">
                          <a:avLst/>
                        </a:prstGeom>
                        <a:solidFill>
                          <a:schemeClr val="lt1"/>
                        </a:solidFill>
                        <a:ln w="6350">
                          <a:noFill/>
                        </a:ln>
                      </wps:spPr>
                      <wps:txbx>
                        <w:txbxContent>
                          <w:p w14:paraId="7301428E" w14:textId="77777777" w:rsidR="008C4617" w:rsidRPr="00775EFE" w:rsidRDefault="008C4617" w:rsidP="008C4617">
                            <w:pPr>
                              <w:rPr>
                                <w:rFonts w:cs="Arial"/>
                                <w:sz w:val="16"/>
                                <w:szCs w:val="16"/>
                              </w:rPr>
                            </w:pPr>
                            <w:r w:rsidRPr="00775EFE">
                              <w:rPr>
                                <w:rFonts w:cs="Arial"/>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157482" id="Text Box 1727011176" o:spid="_x0000_s1027" type="#_x0000_t202" style="position:absolute;left:0;text-align:left;margin-left:222pt;margin-top:6.7pt;width:163.5pt;height:18.7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" fillcolor="white [3201]" stroked="f" strokeweight=".5pt">
                <v:textbox>
                  <w:txbxContent>
                    <w:p w14:paraId="7301428E" w14:textId="77777777" w:rsidR="008C4617" w:rsidRPr="00775EFE" w:rsidRDefault="008C4617" w:rsidP="008C4617">
                      <w:pPr>
                        <w:rPr>
                          <w:rFonts w:cs="Arial"/>
                          <w:sz w:val="16"/>
                          <w:szCs w:val="16"/>
                        </w:rPr>
                      </w:pPr>
                      <w:r w:rsidRPr="00775EFE">
                        <w:rPr>
                          <w:rFonts w:cs="Arial"/>
                          <w:sz w:val="16"/>
                          <w:szCs w:val="16"/>
                        </w:rPr>
                        <w:t>REVISED AT DAIS BY BOARD ACTION</w:t>
                      </w:r>
                    </w:p>
                  </w:txbxContent>
                </v:textbox>
              </v:shape>
            </w:pict>
          </mc:Fallback>
        </mc:AlternateContent>
      </w:r>
      <w:r>
        <w:rPr>
          <w:rFonts w:cs="Arial"/>
          <w:sz w:val="24"/>
        </w:rPr>
        <w:tab/>
      </w:r>
      <w:r w:rsidRPr="008C4617">
        <w:rPr>
          <w:rFonts w:cs="Arial"/>
          <w:sz w:val="24"/>
        </w:rPr>
        <w:t>Dr. Steve Gallon, III</w:t>
      </w:r>
    </w:p>
    <w:p w14:paraId="2A394549" w14:textId="155FAE0F" w:rsidR="008C4617" w:rsidRPr="004073C6" w:rsidRDefault="008C4617" w:rsidP="008C4617">
      <w:pPr>
        <w:tabs>
          <w:tab w:val="left" w:pos="2160"/>
        </w:tabs>
        <w:ind w:left="2160" w:hanging="2160"/>
        <w:jc w:val="both"/>
        <w:rPr>
          <w:rFonts w:cs="Arial"/>
          <w:sz w:val="24"/>
        </w:rPr>
      </w:pPr>
      <w:r>
        <w:rPr>
          <w:rFonts w:cs="Arial"/>
          <w:sz w:val="24"/>
        </w:rPr>
        <w:tab/>
      </w:r>
      <w:r w:rsidRPr="008C4617">
        <w:rPr>
          <w:rFonts w:cs="Arial"/>
          <w:sz w:val="24"/>
        </w:rPr>
        <w:t>Mr. Joseph S. Geller</w:t>
      </w:r>
    </w:p>
    <w:p w14:paraId="2ADE9DA9" w14:textId="1A382678" w:rsidR="004073C6" w:rsidRPr="004073C6" w:rsidRDefault="004073C6" w:rsidP="004073C6">
      <w:pPr>
        <w:tabs>
          <w:tab w:val="left" w:pos="2160"/>
        </w:tabs>
        <w:ind w:left="2160" w:hanging="2160"/>
        <w:jc w:val="both"/>
        <w:rPr>
          <w:rFonts w:cs="Arial"/>
          <w:sz w:val="24"/>
          <w:lang w:val="es-ES"/>
        </w:rPr>
      </w:pPr>
      <w:r w:rsidRPr="004073C6">
        <w:rPr>
          <w:rFonts w:cs="Arial"/>
          <w:sz w:val="24"/>
        </w:rPr>
        <w:tab/>
      </w:r>
      <w:r w:rsidRPr="004073C6">
        <w:rPr>
          <w:rFonts w:cs="Arial"/>
          <w:sz w:val="24"/>
          <w:lang w:val="es-ES"/>
        </w:rPr>
        <w:t>Ms. Luisa Santos</w:t>
      </w:r>
    </w:p>
    <w:p w14:paraId="0B292F86" w14:textId="77777777" w:rsidR="004073C6" w:rsidRPr="004073C6" w:rsidRDefault="004073C6" w:rsidP="004073C6">
      <w:pPr>
        <w:jc w:val="both"/>
        <w:rPr>
          <w:rFonts w:cs="Arial"/>
          <w:sz w:val="24"/>
        </w:rPr>
      </w:pPr>
    </w:p>
    <w:p w14:paraId="7AFDF72C" w14:textId="391F0E19" w:rsidR="004073C6" w:rsidRPr="004073C6" w:rsidRDefault="004073C6" w:rsidP="004073C6">
      <w:pPr>
        <w:ind w:left="2160" w:hanging="2160"/>
        <w:jc w:val="both"/>
        <w:rPr>
          <w:rFonts w:cs="Arial"/>
          <w:b/>
          <w:bCs/>
          <w:spacing w:val="1"/>
          <w:sz w:val="24"/>
        </w:rPr>
      </w:pPr>
      <w:r w:rsidRPr="004073C6">
        <w:rPr>
          <w:rFonts w:cs="Arial"/>
          <w:b/>
          <w:bCs/>
          <w:sz w:val="24"/>
        </w:rPr>
        <w:t xml:space="preserve">SUBJECT: </w:t>
      </w:r>
      <w:r w:rsidRPr="004073C6">
        <w:rPr>
          <w:rFonts w:cs="Arial"/>
          <w:b/>
          <w:bCs/>
          <w:sz w:val="24"/>
        </w:rPr>
        <w:tab/>
      </w:r>
      <w:r w:rsidRPr="004073C6">
        <w:rPr>
          <w:rFonts w:cs="Arial"/>
          <w:b/>
          <w:bCs/>
          <w:spacing w:val="1"/>
          <w:sz w:val="24"/>
        </w:rPr>
        <w:t xml:space="preserve">FOSTERING CIVIL DISCOURSE </w:t>
      </w:r>
    </w:p>
    <w:p w14:paraId="1C210C35" w14:textId="77777777" w:rsidR="004073C6" w:rsidRPr="004073C6" w:rsidRDefault="004073C6" w:rsidP="004073C6">
      <w:pPr>
        <w:ind w:left="2160" w:hanging="2160"/>
        <w:jc w:val="both"/>
        <w:rPr>
          <w:rFonts w:cs="Arial"/>
          <w:b/>
          <w:bCs/>
          <w:spacing w:val="1"/>
          <w:sz w:val="24"/>
        </w:rPr>
      </w:pPr>
    </w:p>
    <w:p w14:paraId="7C004A31" w14:textId="77777777" w:rsidR="004073C6" w:rsidRPr="004073C6" w:rsidRDefault="004073C6" w:rsidP="004073C6">
      <w:pPr>
        <w:ind w:left="2160" w:hanging="2160"/>
        <w:jc w:val="both"/>
        <w:rPr>
          <w:rFonts w:cs="Arial"/>
          <w:b/>
          <w:bCs/>
          <w:sz w:val="24"/>
        </w:rPr>
      </w:pPr>
      <w:r w:rsidRPr="004073C6">
        <w:rPr>
          <w:rFonts w:cs="Arial"/>
          <w:b/>
          <w:bCs/>
          <w:sz w:val="24"/>
        </w:rPr>
        <w:t xml:space="preserve">COMMITTEE: </w:t>
      </w:r>
      <w:r w:rsidRPr="004073C6">
        <w:rPr>
          <w:rFonts w:cs="Arial"/>
          <w:b/>
          <w:bCs/>
          <w:sz w:val="24"/>
        </w:rPr>
        <w:tab/>
        <w:t xml:space="preserve">ACADEMICS, INNOVATION, EVALUATION &amp;TECHNOLOGY </w:t>
      </w:r>
    </w:p>
    <w:p w14:paraId="4987AB69" w14:textId="77777777" w:rsidR="004073C6" w:rsidRPr="004073C6" w:rsidRDefault="004073C6" w:rsidP="004073C6">
      <w:pPr>
        <w:ind w:left="2160" w:hanging="2160"/>
        <w:jc w:val="both"/>
        <w:rPr>
          <w:rFonts w:cs="Arial"/>
          <w:b/>
          <w:bCs/>
          <w:spacing w:val="1"/>
          <w:sz w:val="24"/>
        </w:rPr>
      </w:pPr>
    </w:p>
    <w:p w14:paraId="322B39B4" w14:textId="77777777" w:rsidR="004073C6" w:rsidRPr="004073C6" w:rsidRDefault="004073C6" w:rsidP="004073C6">
      <w:pPr>
        <w:pStyle w:val="Default"/>
        <w:jc w:val="both"/>
        <w:rPr>
          <w:rFonts w:ascii="Arial" w:hAnsi="Arial" w:cs="Arial"/>
        </w:rPr>
      </w:pPr>
      <w:r w:rsidRPr="004073C6">
        <w:rPr>
          <w:rFonts w:ascii="Arial" w:hAnsi="Arial" w:cs="Arial"/>
          <w:b/>
          <w:bCs/>
        </w:rPr>
        <w:t xml:space="preserve">LINK TO STRATEGIC </w:t>
      </w:r>
    </w:p>
    <w:p w14:paraId="3F518AA1" w14:textId="32E40356" w:rsidR="004073C6" w:rsidRPr="004073C6" w:rsidRDefault="004073C6" w:rsidP="004073C6">
      <w:pPr>
        <w:ind w:left="2160" w:hanging="2160"/>
        <w:jc w:val="both"/>
        <w:rPr>
          <w:rFonts w:cs="Arial"/>
          <w:b/>
          <w:bCs/>
          <w:sz w:val="24"/>
        </w:rPr>
      </w:pPr>
      <w:r w:rsidRPr="004073C6">
        <w:rPr>
          <w:rFonts w:cs="Arial"/>
          <w:b/>
          <w:bCs/>
          <w:sz w:val="24"/>
        </w:rPr>
        <w:t xml:space="preserve">PLAN: </w:t>
      </w:r>
      <w:r w:rsidRPr="004073C6">
        <w:rPr>
          <w:rFonts w:cs="Arial"/>
          <w:b/>
          <w:bCs/>
          <w:sz w:val="24"/>
        </w:rPr>
        <w:tab/>
        <w:t>RELEVANT, RIGOROUS, &amp; INNOVATIVE ACADEMICS</w:t>
      </w:r>
    </w:p>
    <w:p w14:paraId="2C31FC53" w14:textId="77777777" w:rsidR="004073C6" w:rsidRPr="004073C6" w:rsidRDefault="004073C6" w:rsidP="004073C6">
      <w:pPr>
        <w:ind w:left="2160" w:hanging="2160"/>
        <w:jc w:val="both"/>
        <w:rPr>
          <w:rFonts w:cs="Arial"/>
          <w:spacing w:val="1"/>
          <w:sz w:val="24"/>
        </w:rPr>
      </w:pPr>
    </w:p>
    <w:p w14:paraId="36400CF8" w14:textId="77777777" w:rsidR="004073C6" w:rsidRPr="004073C6" w:rsidRDefault="004073C6" w:rsidP="004073C6">
      <w:pPr>
        <w:jc w:val="both"/>
        <w:rPr>
          <w:rFonts w:cs="Arial"/>
          <w:sz w:val="24"/>
        </w:rPr>
      </w:pPr>
      <w:r w:rsidRPr="004073C6">
        <w:rPr>
          <w:rStyle w:val="normaltextrun"/>
          <w:rFonts w:cs="Arial"/>
          <w:color w:val="000000"/>
          <w:sz w:val="24"/>
          <w:bdr w:val="none" w:sz="0" w:space="0" w:color="auto" w:frame="1"/>
        </w:rPr>
        <w:t>Promoting respectful, informed, and productive classroom discussions around complex topics strengthens the very foundation of our Constitutional Republic. By fostering civil discourse, we empower students to engage meaningfully in dialogue, listen with empathy, and express their ideas with clarity and confidence.</w:t>
      </w:r>
    </w:p>
    <w:p w14:paraId="523E4EB3" w14:textId="77777777" w:rsidR="004073C6" w:rsidRPr="004073C6" w:rsidRDefault="004073C6" w:rsidP="004073C6">
      <w:pPr>
        <w:jc w:val="both"/>
        <w:rPr>
          <w:rFonts w:cs="Arial"/>
          <w:spacing w:val="1"/>
          <w:sz w:val="24"/>
        </w:rPr>
      </w:pPr>
    </w:p>
    <w:p w14:paraId="3B5E033E" w14:textId="77777777" w:rsidR="004073C6" w:rsidRPr="004073C6" w:rsidRDefault="004073C6" w:rsidP="004073C6">
      <w:pPr>
        <w:jc w:val="both"/>
        <w:rPr>
          <w:rFonts w:cs="Arial"/>
          <w:spacing w:val="1"/>
          <w:sz w:val="24"/>
        </w:rPr>
      </w:pPr>
      <w:r w:rsidRPr="004073C6">
        <w:rPr>
          <w:rFonts w:cs="Arial"/>
          <w:spacing w:val="1"/>
          <w:sz w:val="24"/>
        </w:rPr>
        <w:t>Instructing K-12 students in civil discourse is important because it equips them to engage respectfully and thoughtfully across diverse perspectives, building empathy, mutual understanding, and the critical thinking skills necessary for healthy democratic participation. Civil discourse instruction helps students learn to communicate effectively with those whose opinions differ from their own without resorting to personal attacks or harmful contention.</w:t>
      </w:r>
    </w:p>
    <w:p w14:paraId="20AF2FAD" w14:textId="77777777" w:rsidR="004073C6" w:rsidRPr="004073C6" w:rsidRDefault="004073C6" w:rsidP="004073C6">
      <w:pPr>
        <w:jc w:val="both"/>
        <w:rPr>
          <w:rFonts w:cs="Arial"/>
          <w:spacing w:val="1"/>
          <w:sz w:val="24"/>
        </w:rPr>
      </w:pPr>
    </w:p>
    <w:p w14:paraId="7BC4C4A1" w14:textId="77777777" w:rsidR="004073C6" w:rsidRPr="004073C6" w:rsidRDefault="004073C6" w:rsidP="004073C6">
      <w:pPr>
        <w:jc w:val="both"/>
        <w:rPr>
          <w:rFonts w:eastAsia="MS Mincho" w:cs="Arial"/>
          <w:sz w:val="24"/>
        </w:rPr>
      </w:pPr>
      <w:r w:rsidRPr="004073C6">
        <w:rPr>
          <w:rFonts w:eastAsia="MS Mincho" w:cs="Arial"/>
          <w:sz w:val="24"/>
        </w:rPr>
        <w:t>Instructing K–12 students in civil discourse ensures they are prepared to navigate a society of varying views with respect and purpose. Students learn to communicate effectively with those whose opinions differ, building both intellectual courage and resilience. This not only elevates the classroom experience but also prepares students for civic life, college, and the workforce.</w:t>
      </w:r>
    </w:p>
    <w:p w14:paraId="46B84AF3" w14:textId="77777777" w:rsidR="004073C6" w:rsidRPr="004073C6" w:rsidRDefault="004073C6" w:rsidP="004073C6">
      <w:pPr>
        <w:jc w:val="both"/>
        <w:rPr>
          <w:rFonts w:eastAsia="MS Mincho" w:cs="Arial"/>
          <w:sz w:val="24"/>
        </w:rPr>
      </w:pPr>
    </w:p>
    <w:p w14:paraId="27202CDD" w14:textId="77777777" w:rsidR="004073C6" w:rsidRPr="004073C6" w:rsidRDefault="004073C6" w:rsidP="004073C6">
      <w:pPr>
        <w:jc w:val="both"/>
        <w:rPr>
          <w:rFonts w:eastAsia="MS Mincho" w:cs="Arial"/>
          <w:sz w:val="24"/>
        </w:rPr>
      </w:pPr>
      <w:r w:rsidRPr="004073C6">
        <w:rPr>
          <w:rFonts w:eastAsia="MS Mincho" w:cs="Arial"/>
          <w:sz w:val="24"/>
        </w:rPr>
        <w:t xml:space="preserve">Teachers play a significant role in creating environments where students can practice these skills. Using the Gradual Release Model, educators can scaffold the process of civil discourse, starting with non-threatening activities such as journaling and/or modeled debates, and then moving toward structured classroom discussions, Socratic Seminars, and open dialogue. This step-by-step approach builds confidence and equips students with tools to participate productively in meaningful conversations. </w:t>
      </w:r>
    </w:p>
    <w:p w14:paraId="1865D2EF" w14:textId="77777777" w:rsidR="004073C6" w:rsidRPr="004073C6" w:rsidRDefault="004073C6" w:rsidP="004073C6">
      <w:pPr>
        <w:jc w:val="both"/>
        <w:rPr>
          <w:rFonts w:eastAsia="MS Mincho" w:cs="Arial"/>
          <w:sz w:val="24"/>
        </w:rPr>
      </w:pPr>
    </w:p>
    <w:p w14:paraId="1559DA97" w14:textId="77777777" w:rsidR="004073C6" w:rsidRPr="004073C6" w:rsidRDefault="004073C6" w:rsidP="004073C6">
      <w:pPr>
        <w:jc w:val="both"/>
        <w:rPr>
          <w:rFonts w:eastAsia="MS Mincho" w:cs="Arial"/>
          <w:sz w:val="24"/>
        </w:rPr>
      </w:pPr>
      <w:r w:rsidRPr="004073C6">
        <w:rPr>
          <w:rFonts w:eastAsia="MS Mincho" w:cs="Arial"/>
          <w:sz w:val="24"/>
        </w:rPr>
        <w:t>Civil discourse strategies can be creatively integrated across subjects in alignment with the Florida B.E.S.T. Standards.</w:t>
      </w:r>
      <w:r w:rsidRPr="004073C6">
        <w:rPr>
          <w:rFonts w:cs="Arial"/>
          <w:sz w:val="24"/>
        </w:rPr>
        <w:t xml:space="preserve"> In </w:t>
      </w:r>
      <w:r w:rsidRPr="004073C6">
        <w:rPr>
          <w:rFonts w:eastAsia="MS Mincho" w:cs="Arial"/>
          <w:sz w:val="24"/>
        </w:rPr>
        <w:t xml:space="preserve">Mathematics/STEM, students should be encouraged to justify solutions, debate theories, and evaluate evidence, mirroring mathematical and scientific </w:t>
      </w:r>
      <w:r w:rsidRPr="004073C6">
        <w:rPr>
          <w:rFonts w:eastAsia="MS Mincho" w:cs="Arial"/>
          <w:sz w:val="24"/>
        </w:rPr>
        <w:lastRenderedPageBreak/>
        <w:t xml:space="preserve">reasoning practices while reinforcing precision, logic, and collaboration. </w:t>
      </w:r>
      <w:r w:rsidRPr="004073C6">
        <w:rPr>
          <w:rFonts w:cs="Arial"/>
          <w:sz w:val="24"/>
        </w:rPr>
        <w:t xml:space="preserve">In </w:t>
      </w:r>
      <w:r w:rsidRPr="004073C6">
        <w:rPr>
          <w:rFonts w:eastAsia="MS Mincho" w:cs="Arial"/>
          <w:sz w:val="24"/>
        </w:rPr>
        <w:t>English Language Arts/Literacy, text-based evidence should be promoted in discussions of literary works, ensuring alignment with B.E.S.T. benchmarks on citing evidence, analyzing themes, and evaluating arguments, while in Social Studies/Civics, the discussions should be framed around primary sources, constitutional principles, and civic ideals, supporting benchmarks that emphasize historical analysis and informed citizenship.</w:t>
      </w:r>
      <w:r w:rsidRPr="004073C6">
        <w:rPr>
          <w:rFonts w:cs="Arial"/>
          <w:sz w:val="24"/>
        </w:rPr>
        <w:t xml:space="preserve"> In </w:t>
      </w:r>
      <w:r w:rsidRPr="004073C6">
        <w:rPr>
          <w:rFonts w:eastAsia="MS Mincho" w:cs="Arial"/>
          <w:sz w:val="24"/>
        </w:rPr>
        <w:t xml:space="preserve">Fine Arts &amp; Music students should be encouraged to analyze and debate multiple interpretations of artistic works. </w:t>
      </w:r>
    </w:p>
    <w:p w14:paraId="33239C70" w14:textId="77777777" w:rsidR="004073C6" w:rsidRPr="004073C6" w:rsidRDefault="004073C6" w:rsidP="004073C6">
      <w:pPr>
        <w:jc w:val="both"/>
        <w:rPr>
          <w:rFonts w:eastAsia="MS Mincho" w:cs="Arial"/>
          <w:sz w:val="24"/>
        </w:rPr>
      </w:pPr>
    </w:p>
    <w:p w14:paraId="78353666" w14:textId="1E512969" w:rsidR="004073C6" w:rsidRPr="004073C6" w:rsidRDefault="004073C6" w:rsidP="004073C6">
      <w:pPr>
        <w:jc w:val="both"/>
        <w:rPr>
          <w:rFonts w:eastAsia="MS Mincho" w:cs="Arial"/>
          <w:sz w:val="24"/>
        </w:rPr>
      </w:pPr>
      <w:r w:rsidRPr="004073C6">
        <w:rPr>
          <w:rFonts w:eastAsia="MS Mincho" w:cs="Arial"/>
          <w:sz w:val="24"/>
        </w:rPr>
        <w:t>To ensure that classroom discourse remains constructive, academically rigorous, and compliant with Florida’s B.E.S.T. Standards, the following parameters and safeguards are recommended:</w:t>
      </w:r>
      <w:r w:rsidRPr="004073C6">
        <w:rPr>
          <w:rFonts w:eastAsia="MS Mincho" w:cs="Arial"/>
          <w:sz w:val="24"/>
        </w:rPr>
        <w:br/>
      </w:r>
      <w:r w:rsidRPr="004073C6">
        <w:rPr>
          <w:rFonts w:eastAsia="MS Mincho" w:cs="Arial"/>
          <w:sz w:val="24"/>
        </w:rPr>
        <w:br/>
        <w:t>1. Standards Alignment: All discussion topics must be explicitly tied to grade-level B.E.S.T. benchmarks within the relevant subject area. Teachers will select topics grounded in approved curricula, primary sources, and state/district adopted instructional resources.</w:t>
      </w:r>
      <w:r w:rsidRPr="004073C6">
        <w:rPr>
          <w:rFonts w:eastAsia="MS Mincho" w:cs="Arial"/>
          <w:sz w:val="24"/>
        </w:rPr>
        <w:br/>
      </w:r>
      <w:r w:rsidRPr="004073C6">
        <w:rPr>
          <w:rFonts w:eastAsia="MS Mincho" w:cs="Arial"/>
          <w:sz w:val="24"/>
        </w:rPr>
        <w:br/>
        <w:t>2. Neutral Facilitation: Teachers will serve as facilitators, not advocates, ensuring that multiple perspectives are presented fairly and factually, with a focus on evidence-based reasoning.</w:t>
      </w:r>
      <w:r w:rsidRPr="004073C6">
        <w:rPr>
          <w:rFonts w:eastAsia="MS Mincho" w:cs="Arial"/>
          <w:sz w:val="24"/>
        </w:rPr>
        <w:br/>
      </w:r>
      <w:r w:rsidRPr="004073C6">
        <w:rPr>
          <w:rFonts w:eastAsia="MS Mincho" w:cs="Arial"/>
          <w:sz w:val="24"/>
        </w:rPr>
        <w:br/>
        <w:t>3. Age and Developmental Appropriateness: Discussion topics must be appropriate for the maturity level of the students, avoiding materials or prompts that are inconsistent with grade-level standards or beyond the scope of the approved curriculum.</w:t>
      </w:r>
    </w:p>
    <w:p w14:paraId="2C74CC5C" w14:textId="77777777" w:rsidR="004073C6" w:rsidRPr="004073C6" w:rsidRDefault="004073C6" w:rsidP="004073C6">
      <w:pPr>
        <w:jc w:val="both"/>
        <w:rPr>
          <w:rFonts w:eastAsia="MS Mincho" w:cs="Arial"/>
          <w:sz w:val="24"/>
        </w:rPr>
      </w:pPr>
    </w:p>
    <w:p w14:paraId="17D0AF14" w14:textId="77777777" w:rsidR="004073C6" w:rsidRPr="004073C6" w:rsidRDefault="004073C6" w:rsidP="004073C6">
      <w:pPr>
        <w:jc w:val="both"/>
        <w:rPr>
          <w:rFonts w:eastAsia="MS Mincho" w:cs="Arial"/>
          <w:sz w:val="24"/>
        </w:rPr>
      </w:pPr>
      <w:r w:rsidRPr="004073C6">
        <w:rPr>
          <w:rFonts w:eastAsia="MS Mincho" w:cs="Arial"/>
          <w:sz w:val="24"/>
        </w:rPr>
        <w:t>4. Civic and Constitutional Focus: Emphasis should be placed on civic knowledge, American history, and constitutional principles, reinforcing Florida’s statutory requirements for civics instruction.</w:t>
      </w:r>
      <w:r w:rsidRPr="004073C6">
        <w:rPr>
          <w:rFonts w:eastAsia="MS Mincho" w:cs="Arial"/>
          <w:sz w:val="24"/>
        </w:rPr>
        <w:br/>
      </w:r>
      <w:r w:rsidRPr="004073C6">
        <w:rPr>
          <w:rFonts w:eastAsia="MS Mincho" w:cs="Arial"/>
          <w:sz w:val="24"/>
        </w:rPr>
        <w:br/>
        <w:t>5. Safeguards for Respectful Dialogue: Teachers will establish clear norms for respectful listening, turn-taking, and evidence-based responses, incorporating classroom contracts or discussion rubrics to maintain decorum.</w:t>
      </w:r>
    </w:p>
    <w:p w14:paraId="3BD95AF2" w14:textId="77777777" w:rsidR="004073C6" w:rsidRPr="004073C6" w:rsidRDefault="004073C6" w:rsidP="004073C6">
      <w:pPr>
        <w:jc w:val="both"/>
        <w:rPr>
          <w:rFonts w:eastAsia="MS Mincho" w:cs="Arial"/>
          <w:sz w:val="24"/>
        </w:rPr>
      </w:pPr>
    </w:p>
    <w:p w14:paraId="1C82D719" w14:textId="77777777" w:rsidR="004073C6" w:rsidRPr="004073C6" w:rsidRDefault="004073C6" w:rsidP="004073C6">
      <w:pPr>
        <w:jc w:val="both"/>
        <w:rPr>
          <w:rFonts w:eastAsia="MS Mincho" w:cs="Arial"/>
          <w:sz w:val="24"/>
        </w:rPr>
      </w:pPr>
      <w:r w:rsidRPr="004073C6">
        <w:rPr>
          <w:rFonts w:eastAsia="MS Mincho" w:cs="Arial"/>
          <w:sz w:val="24"/>
        </w:rPr>
        <w:t>6. Opt-In Scaffolding: Teachers will employ scaffolded approaches (e.g., journaling, structured prompts, teacher modeling) before advancing open dialogue, ensuring that students are prepared with the necessary vocabulary, context, and critical thinking tools.</w:t>
      </w:r>
      <w:r w:rsidRPr="004073C6">
        <w:rPr>
          <w:rFonts w:eastAsia="MS Mincho" w:cs="Arial"/>
          <w:sz w:val="24"/>
        </w:rPr>
        <w:br/>
      </w:r>
      <w:r w:rsidRPr="004073C6">
        <w:rPr>
          <w:rFonts w:eastAsia="MS Mincho" w:cs="Arial"/>
          <w:sz w:val="24"/>
        </w:rPr>
        <w:br/>
        <w:t xml:space="preserve">7. Professional Development: Teachers will receive training on how to facilitate discussions impartially, de-escalate tension, and keep conversations standards based. </w:t>
      </w:r>
    </w:p>
    <w:p w14:paraId="6282A41C" w14:textId="77777777" w:rsidR="004073C6" w:rsidRPr="004073C6" w:rsidRDefault="004073C6" w:rsidP="004073C6">
      <w:pPr>
        <w:jc w:val="both"/>
        <w:rPr>
          <w:rFonts w:cs="Arial"/>
          <w:sz w:val="24"/>
        </w:rPr>
      </w:pPr>
    </w:p>
    <w:p w14:paraId="48DEB1B2" w14:textId="77777777" w:rsidR="004073C6" w:rsidRPr="004073C6" w:rsidRDefault="004073C6" w:rsidP="004073C6">
      <w:pPr>
        <w:jc w:val="both"/>
        <w:rPr>
          <w:rFonts w:eastAsia="MS Mincho" w:cs="Arial"/>
          <w:sz w:val="24"/>
        </w:rPr>
      </w:pPr>
      <w:r w:rsidRPr="004073C6">
        <w:rPr>
          <w:rFonts w:eastAsia="MS Mincho" w:cs="Arial"/>
          <w:sz w:val="24"/>
        </w:rPr>
        <w:t xml:space="preserve">This item directs the Superintendent to </w:t>
      </w:r>
      <w:r w:rsidRPr="004073C6">
        <w:rPr>
          <w:rFonts w:cs="Arial"/>
          <w:spacing w:val="1"/>
          <w:sz w:val="24"/>
        </w:rPr>
        <w:t xml:space="preserve">review </w:t>
      </w:r>
      <w:r w:rsidRPr="004073C6">
        <w:rPr>
          <w:rFonts w:cs="Arial"/>
          <w:sz w:val="24"/>
        </w:rPr>
        <w:t xml:space="preserve">evidence-based strategies used for structured discussion leading to civil discourse that teachers can implement in any classroom setting, and </w:t>
      </w:r>
      <w:r w:rsidRPr="004073C6">
        <w:rPr>
          <w:rFonts w:eastAsia="MS Mincho" w:cs="Arial"/>
          <w:sz w:val="24"/>
        </w:rPr>
        <w:t>explore the feasibility of implementing these  strategies with parameters and safeguards that align with Florida’s B.E.S.T. Standards, approved curricula, and age-appropriate instructional practices, and if deemed appropriate, consider applying these strategies across multiple subject areas, including Think-Pair-Share, Socratic Seminar, Philosophical Chairs, and the Fishbowl Method, and also explore the feasibility of creating opportunities for professional development for teachers across all disciplines, focusing on scaffolded approaches such as the Gradual Release Model, modeled debates, journaling, and progressively open discussions.</w:t>
      </w:r>
    </w:p>
    <w:p w14:paraId="2253C63E" w14:textId="77777777" w:rsidR="004073C6" w:rsidRPr="004073C6" w:rsidRDefault="004073C6" w:rsidP="004073C6">
      <w:pPr>
        <w:jc w:val="both"/>
        <w:rPr>
          <w:rFonts w:cs="Arial"/>
          <w:sz w:val="24"/>
        </w:rPr>
      </w:pPr>
    </w:p>
    <w:p w14:paraId="62A637BC" w14:textId="77777777" w:rsidR="004073C6" w:rsidRDefault="004073C6" w:rsidP="004073C6">
      <w:pPr>
        <w:jc w:val="both"/>
        <w:rPr>
          <w:rFonts w:cs="Arial"/>
          <w:sz w:val="24"/>
        </w:rPr>
      </w:pPr>
    </w:p>
    <w:p w14:paraId="444CC9A3" w14:textId="77777777" w:rsidR="004073C6" w:rsidRDefault="004073C6" w:rsidP="004073C6">
      <w:pPr>
        <w:jc w:val="both"/>
        <w:rPr>
          <w:rFonts w:cs="Arial"/>
          <w:sz w:val="24"/>
        </w:rPr>
      </w:pPr>
    </w:p>
    <w:p w14:paraId="379B54B3" w14:textId="77777777" w:rsidR="004073C6" w:rsidRDefault="004073C6" w:rsidP="004073C6">
      <w:pPr>
        <w:jc w:val="both"/>
        <w:rPr>
          <w:rFonts w:cs="Arial"/>
          <w:sz w:val="24"/>
        </w:rPr>
      </w:pPr>
    </w:p>
    <w:p w14:paraId="1D2A5B3B" w14:textId="77777777" w:rsidR="00BB31D0" w:rsidRDefault="00BB31D0" w:rsidP="004073C6">
      <w:pPr>
        <w:jc w:val="both"/>
        <w:rPr>
          <w:rFonts w:cs="Arial"/>
          <w:sz w:val="24"/>
        </w:rPr>
      </w:pPr>
    </w:p>
    <w:p w14:paraId="34B8B3C6" w14:textId="77777777" w:rsidR="00BB31D0" w:rsidRDefault="00BB31D0" w:rsidP="004073C6">
      <w:pPr>
        <w:jc w:val="both"/>
        <w:rPr>
          <w:rFonts w:cs="Arial"/>
          <w:sz w:val="24"/>
        </w:rPr>
      </w:pPr>
    </w:p>
    <w:p w14:paraId="02E9046E" w14:textId="7CFA987B" w:rsidR="004073C6" w:rsidRPr="004073C6" w:rsidRDefault="004073C6" w:rsidP="004073C6">
      <w:pPr>
        <w:jc w:val="both"/>
        <w:rPr>
          <w:rFonts w:cs="Arial"/>
          <w:sz w:val="24"/>
        </w:rPr>
      </w:pPr>
      <w:r w:rsidRPr="004073C6">
        <w:rPr>
          <w:rFonts w:cs="Arial"/>
          <w:sz w:val="24"/>
        </w:rPr>
        <w:t xml:space="preserve">This item has been reviewed and approved by the Office of the General Counsel as to form </w:t>
      </w:r>
      <w:proofErr w:type="gramStart"/>
      <w:r w:rsidRPr="004073C6">
        <w:rPr>
          <w:rFonts w:cs="Arial"/>
          <w:sz w:val="24"/>
        </w:rPr>
        <w:t>and</w:t>
      </w:r>
      <w:proofErr w:type="gramEnd"/>
      <w:r w:rsidRPr="004073C6">
        <w:rPr>
          <w:rFonts w:cs="Arial"/>
          <w:sz w:val="24"/>
        </w:rPr>
        <w:t xml:space="preserve"> legal sufficiency.</w:t>
      </w:r>
    </w:p>
    <w:p w14:paraId="405BA383" w14:textId="77777777" w:rsidR="004073C6" w:rsidRPr="004073C6" w:rsidRDefault="004073C6" w:rsidP="004073C6">
      <w:pPr>
        <w:jc w:val="both"/>
        <w:rPr>
          <w:rFonts w:cs="Arial"/>
          <w:b/>
          <w:bCs/>
          <w:sz w:val="24"/>
        </w:rPr>
      </w:pPr>
    </w:p>
    <w:p w14:paraId="4717AF2A" w14:textId="77777777" w:rsidR="004073C6" w:rsidRDefault="004073C6" w:rsidP="004073C6">
      <w:pPr>
        <w:autoSpaceDE w:val="0"/>
        <w:autoSpaceDN w:val="0"/>
        <w:adjustRightInd w:val="0"/>
        <w:jc w:val="both"/>
        <w:rPr>
          <w:rFonts w:cs="Arial"/>
          <w:b/>
          <w:bCs/>
          <w:color w:val="000000"/>
          <w:sz w:val="24"/>
        </w:rPr>
      </w:pPr>
    </w:p>
    <w:p w14:paraId="27234AB2" w14:textId="77777777" w:rsidR="004073C6" w:rsidRDefault="004073C6" w:rsidP="004073C6">
      <w:pPr>
        <w:autoSpaceDE w:val="0"/>
        <w:autoSpaceDN w:val="0"/>
        <w:adjustRightInd w:val="0"/>
        <w:jc w:val="both"/>
        <w:rPr>
          <w:rFonts w:cs="Arial"/>
          <w:b/>
          <w:bCs/>
          <w:color w:val="000000"/>
          <w:sz w:val="24"/>
        </w:rPr>
      </w:pPr>
    </w:p>
    <w:p w14:paraId="526C88EB" w14:textId="77777777" w:rsidR="004073C6" w:rsidRDefault="004073C6" w:rsidP="004073C6">
      <w:pPr>
        <w:autoSpaceDE w:val="0"/>
        <w:autoSpaceDN w:val="0"/>
        <w:adjustRightInd w:val="0"/>
        <w:jc w:val="both"/>
        <w:rPr>
          <w:rFonts w:cs="Arial"/>
          <w:b/>
          <w:bCs/>
          <w:color w:val="000000"/>
          <w:sz w:val="24"/>
        </w:rPr>
      </w:pPr>
    </w:p>
    <w:p w14:paraId="6D2024C1" w14:textId="77777777" w:rsidR="004073C6" w:rsidRDefault="004073C6" w:rsidP="004073C6">
      <w:pPr>
        <w:autoSpaceDE w:val="0"/>
        <w:autoSpaceDN w:val="0"/>
        <w:adjustRightInd w:val="0"/>
        <w:jc w:val="both"/>
        <w:rPr>
          <w:rFonts w:cs="Arial"/>
          <w:b/>
          <w:bCs/>
          <w:color w:val="000000"/>
          <w:sz w:val="24"/>
        </w:rPr>
      </w:pPr>
    </w:p>
    <w:p w14:paraId="737D1F97" w14:textId="77777777" w:rsidR="004073C6" w:rsidRDefault="004073C6" w:rsidP="004073C6">
      <w:pPr>
        <w:autoSpaceDE w:val="0"/>
        <w:autoSpaceDN w:val="0"/>
        <w:adjustRightInd w:val="0"/>
        <w:jc w:val="both"/>
        <w:rPr>
          <w:rFonts w:cs="Arial"/>
          <w:b/>
          <w:bCs/>
          <w:color w:val="000000"/>
          <w:sz w:val="24"/>
        </w:rPr>
      </w:pPr>
    </w:p>
    <w:p w14:paraId="6B9A2CB7" w14:textId="77777777" w:rsidR="004073C6" w:rsidRDefault="004073C6" w:rsidP="004073C6">
      <w:pPr>
        <w:autoSpaceDE w:val="0"/>
        <w:autoSpaceDN w:val="0"/>
        <w:adjustRightInd w:val="0"/>
        <w:jc w:val="both"/>
        <w:rPr>
          <w:rFonts w:cs="Arial"/>
          <w:b/>
          <w:bCs/>
          <w:color w:val="000000"/>
          <w:sz w:val="24"/>
        </w:rPr>
      </w:pPr>
    </w:p>
    <w:p w14:paraId="1650ADFC" w14:textId="77777777" w:rsidR="004073C6" w:rsidRDefault="004073C6" w:rsidP="004073C6">
      <w:pPr>
        <w:autoSpaceDE w:val="0"/>
        <w:autoSpaceDN w:val="0"/>
        <w:adjustRightInd w:val="0"/>
        <w:jc w:val="both"/>
        <w:rPr>
          <w:rFonts w:cs="Arial"/>
          <w:b/>
          <w:bCs/>
          <w:color w:val="000000"/>
          <w:sz w:val="24"/>
        </w:rPr>
      </w:pPr>
    </w:p>
    <w:p w14:paraId="2231E6F3" w14:textId="77777777" w:rsidR="004073C6" w:rsidRDefault="004073C6" w:rsidP="004073C6">
      <w:pPr>
        <w:autoSpaceDE w:val="0"/>
        <w:autoSpaceDN w:val="0"/>
        <w:adjustRightInd w:val="0"/>
        <w:jc w:val="both"/>
        <w:rPr>
          <w:rFonts w:cs="Arial"/>
          <w:b/>
          <w:bCs/>
          <w:color w:val="000000"/>
          <w:sz w:val="24"/>
        </w:rPr>
      </w:pPr>
    </w:p>
    <w:p w14:paraId="11A6AD24" w14:textId="77777777" w:rsidR="004073C6" w:rsidRDefault="004073C6" w:rsidP="004073C6">
      <w:pPr>
        <w:autoSpaceDE w:val="0"/>
        <w:autoSpaceDN w:val="0"/>
        <w:adjustRightInd w:val="0"/>
        <w:jc w:val="both"/>
        <w:rPr>
          <w:rFonts w:cs="Arial"/>
          <w:b/>
          <w:bCs/>
          <w:color w:val="000000"/>
          <w:sz w:val="24"/>
        </w:rPr>
      </w:pPr>
    </w:p>
    <w:p w14:paraId="1CD026C7" w14:textId="77777777" w:rsidR="004073C6" w:rsidRDefault="004073C6" w:rsidP="004073C6">
      <w:pPr>
        <w:autoSpaceDE w:val="0"/>
        <w:autoSpaceDN w:val="0"/>
        <w:adjustRightInd w:val="0"/>
        <w:jc w:val="both"/>
        <w:rPr>
          <w:rFonts w:cs="Arial"/>
          <w:b/>
          <w:bCs/>
          <w:color w:val="000000"/>
          <w:sz w:val="24"/>
        </w:rPr>
      </w:pPr>
    </w:p>
    <w:p w14:paraId="713DA28F" w14:textId="77777777" w:rsidR="004073C6" w:rsidRDefault="004073C6" w:rsidP="004073C6">
      <w:pPr>
        <w:autoSpaceDE w:val="0"/>
        <w:autoSpaceDN w:val="0"/>
        <w:adjustRightInd w:val="0"/>
        <w:jc w:val="both"/>
        <w:rPr>
          <w:rFonts w:cs="Arial"/>
          <w:b/>
          <w:bCs/>
          <w:color w:val="000000"/>
          <w:sz w:val="24"/>
        </w:rPr>
      </w:pPr>
    </w:p>
    <w:p w14:paraId="5AE6D1EA" w14:textId="77777777" w:rsidR="004073C6" w:rsidRDefault="004073C6" w:rsidP="004073C6">
      <w:pPr>
        <w:autoSpaceDE w:val="0"/>
        <w:autoSpaceDN w:val="0"/>
        <w:adjustRightInd w:val="0"/>
        <w:jc w:val="both"/>
        <w:rPr>
          <w:rFonts w:cs="Arial"/>
          <w:b/>
          <w:bCs/>
          <w:color w:val="000000"/>
          <w:sz w:val="24"/>
        </w:rPr>
      </w:pPr>
    </w:p>
    <w:p w14:paraId="4FD28640" w14:textId="77777777" w:rsidR="004073C6" w:rsidRDefault="004073C6" w:rsidP="004073C6">
      <w:pPr>
        <w:autoSpaceDE w:val="0"/>
        <w:autoSpaceDN w:val="0"/>
        <w:adjustRightInd w:val="0"/>
        <w:jc w:val="both"/>
        <w:rPr>
          <w:rFonts w:cs="Arial"/>
          <w:b/>
          <w:bCs/>
          <w:color w:val="000000"/>
          <w:sz w:val="24"/>
        </w:rPr>
      </w:pPr>
    </w:p>
    <w:p w14:paraId="5DE83C7A" w14:textId="77777777" w:rsidR="004073C6" w:rsidRDefault="004073C6" w:rsidP="004073C6">
      <w:pPr>
        <w:autoSpaceDE w:val="0"/>
        <w:autoSpaceDN w:val="0"/>
        <w:adjustRightInd w:val="0"/>
        <w:jc w:val="both"/>
        <w:rPr>
          <w:rFonts w:cs="Arial"/>
          <w:b/>
          <w:bCs/>
          <w:color w:val="000000"/>
          <w:sz w:val="24"/>
        </w:rPr>
      </w:pPr>
    </w:p>
    <w:p w14:paraId="0BC8E1C3" w14:textId="77777777" w:rsidR="004073C6" w:rsidRDefault="004073C6" w:rsidP="004073C6">
      <w:pPr>
        <w:autoSpaceDE w:val="0"/>
        <w:autoSpaceDN w:val="0"/>
        <w:adjustRightInd w:val="0"/>
        <w:jc w:val="both"/>
        <w:rPr>
          <w:rFonts w:cs="Arial"/>
          <w:b/>
          <w:bCs/>
          <w:color w:val="000000"/>
          <w:sz w:val="24"/>
        </w:rPr>
      </w:pPr>
    </w:p>
    <w:p w14:paraId="22AC9D85" w14:textId="77777777" w:rsidR="004073C6" w:rsidRDefault="004073C6" w:rsidP="004073C6">
      <w:pPr>
        <w:autoSpaceDE w:val="0"/>
        <w:autoSpaceDN w:val="0"/>
        <w:adjustRightInd w:val="0"/>
        <w:jc w:val="both"/>
        <w:rPr>
          <w:rFonts w:cs="Arial"/>
          <w:b/>
          <w:bCs/>
          <w:color w:val="000000"/>
          <w:sz w:val="24"/>
        </w:rPr>
      </w:pPr>
    </w:p>
    <w:p w14:paraId="1BC90EFF" w14:textId="77777777" w:rsidR="004073C6" w:rsidRDefault="004073C6" w:rsidP="004073C6">
      <w:pPr>
        <w:autoSpaceDE w:val="0"/>
        <w:autoSpaceDN w:val="0"/>
        <w:adjustRightInd w:val="0"/>
        <w:jc w:val="both"/>
        <w:rPr>
          <w:rFonts w:cs="Arial"/>
          <w:b/>
          <w:bCs/>
          <w:color w:val="000000"/>
          <w:sz w:val="24"/>
        </w:rPr>
      </w:pPr>
    </w:p>
    <w:p w14:paraId="3F7AF351" w14:textId="77777777" w:rsidR="004073C6" w:rsidRDefault="004073C6" w:rsidP="004073C6">
      <w:pPr>
        <w:autoSpaceDE w:val="0"/>
        <w:autoSpaceDN w:val="0"/>
        <w:adjustRightInd w:val="0"/>
        <w:jc w:val="both"/>
        <w:rPr>
          <w:rFonts w:cs="Arial"/>
          <w:b/>
          <w:bCs/>
          <w:color w:val="000000"/>
          <w:sz w:val="24"/>
        </w:rPr>
      </w:pPr>
    </w:p>
    <w:p w14:paraId="1283580F" w14:textId="77777777" w:rsidR="004073C6" w:rsidRDefault="004073C6" w:rsidP="004073C6">
      <w:pPr>
        <w:autoSpaceDE w:val="0"/>
        <w:autoSpaceDN w:val="0"/>
        <w:adjustRightInd w:val="0"/>
        <w:jc w:val="both"/>
        <w:rPr>
          <w:rFonts w:cs="Arial"/>
          <w:b/>
          <w:bCs/>
          <w:color w:val="000000"/>
          <w:sz w:val="24"/>
        </w:rPr>
      </w:pPr>
    </w:p>
    <w:p w14:paraId="52DB7E2A" w14:textId="77777777" w:rsidR="004073C6" w:rsidRDefault="004073C6" w:rsidP="004073C6">
      <w:pPr>
        <w:autoSpaceDE w:val="0"/>
        <w:autoSpaceDN w:val="0"/>
        <w:adjustRightInd w:val="0"/>
        <w:jc w:val="both"/>
        <w:rPr>
          <w:rFonts w:cs="Arial"/>
          <w:b/>
          <w:bCs/>
          <w:color w:val="000000"/>
          <w:sz w:val="24"/>
        </w:rPr>
      </w:pPr>
    </w:p>
    <w:p w14:paraId="63410260" w14:textId="77777777" w:rsidR="004073C6" w:rsidRDefault="004073C6" w:rsidP="004073C6">
      <w:pPr>
        <w:autoSpaceDE w:val="0"/>
        <w:autoSpaceDN w:val="0"/>
        <w:adjustRightInd w:val="0"/>
        <w:jc w:val="both"/>
        <w:rPr>
          <w:rFonts w:cs="Arial"/>
          <w:b/>
          <w:bCs/>
          <w:color w:val="000000"/>
          <w:sz w:val="24"/>
        </w:rPr>
      </w:pPr>
    </w:p>
    <w:p w14:paraId="169CB13C" w14:textId="4983E04F" w:rsidR="004073C6" w:rsidRPr="004073C6" w:rsidRDefault="004073C6" w:rsidP="004073C6">
      <w:pPr>
        <w:autoSpaceDE w:val="0"/>
        <w:autoSpaceDN w:val="0"/>
        <w:adjustRightInd w:val="0"/>
        <w:jc w:val="both"/>
        <w:rPr>
          <w:rFonts w:cs="Arial"/>
          <w:color w:val="000000"/>
          <w:sz w:val="24"/>
        </w:rPr>
      </w:pPr>
      <w:r w:rsidRPr="004073C6">
        <w:rPr>
          <w:rFonts w:cs="Arial"/>
          <w:b/>
          <w:bCs/>
          <w:color w:val="000000"/>
          <w:sz w:val="24"/>
        </w:rPr>
        <w:t xml:space="preserve">ACTION PROPOSED BY </w:t>
      </w:r>
    </w:p>
    <w:p w14:paraId="144810B5" w14:textId="77777777" w:rsidR="004073C6" w:rsidRPr="004073C6" w:rsidRDefault="004073C6" w:rsidP="004073C6">
      <w:pPr>
        <w:ind w:left="3600" w:hanging="3600"/>
        <w:jc w:val="both"/>
        <w:rPr>
          <w:rFonts w:cs="Arial"/>
          <w:sz w:val="24"/>
        </w:rPr>
      </w:pPr>
      <w:r w:rsidRPr="004073C6">
        <w:rPr>
          <w:rFonts w:cs="Arial"/>
          <w:b/>
          <w:bCs/>
          <w:sz w:val="24"/>
        </w:rPr>
        <w:t>MS. MONICA COLUCCI:</w:t>
      </w:r>
      <w:r w:rsidRPr="004073C6">
        <w:rPr>
          <w:rFonts w:cs="Arial"/>
          <w:sz w:val="24"/>
        </w:rPr>
        <w:t xml:space="preserve"> </w:t>
      </w:r>
      <w:r w:rsidRPr="004073C6">
        <w:rPr>
          <w:rFonts w:cs="Arial"/>
          <w:sz w:val="24"/>
        </w:rPr>
        <w:tab/>
        <w:t>That The School Board of Miami-Dade County, Florida, direct the Superintendent of Schools to:</w:t>
      </w:r>
    </w:p>
    <w:p w14:paraId="2BB5B54A" w14:textId="77777777" w:rsidR="004073C6" w:rsidRPr="004073C6" w:rsidRDefault="004073C6" w:rsidP="004073C6">
      <w:pPr>
        <w:ind w:left="3600" w:hanging="3600"/>
        <w:jc w:val="both"/>
        <w:rPr>
          <w:rFonts w:cs="Arial"/>
          <w:sz w:val="24"/>
        </w:rPr>
      </w:pPr>
    </w:p>
    <w:p w14:paraId="74F8A0EF" w14:textId="77777777" w:rsidR="004073C6" w:rsidRPr="004073C6" w:rsidRDefault="004073C6" w:rsidP="004073C6">
      <w:pPr>
        <w:numPr>
          <w:ilvl w:val="0"/>
          <w:numId w:val="20"/>
        </w:numPr>
        <w:contextualSpacing/>
        <w:jc w:val="both"/>
        <w:rPr>
          <w:rFonts w:cs="Arial"/>
          <w:color w:val="000000"/>
          <w:sz w:val="24"/>
          <w:bdr w:val="none" w:sz="0" w:space="0" w:color="auto" w:frame="1"/>
        </w:rPr>
      </w:pPr>
      <w:r w:rsidRPr="004073C6">
        <w:rPr>
          <w:rFonts w:cs="Arial"/>
          <w:spacing w:val="1"/>
          <w:sz w:val="24"/>
        </w:rPr>
        <w:t xml:space="preserve">review </w:t>
      </w:r>
      <w:r w:rsidRPr="004073C6">
        <w:rPr>
          <w:rFonts w:cs="Arial"/>
          <w:sz w:val="24"/>
        </w:rPr>
        <w:t>evidence-based strategies used for structured discussion leading to civil discourse that teachers can implement in any classroom setting:</w:t>
      </w:r>
    </w:p>
    <w:p w14:paraId="0142F4DA" w14:textId="77777777" w:rsidR="004073C6" w:rsidRPr="004073C6" w:rsidRDefault="004073C6" w:rsidP="004073C6">
      <w:pPr>
        <w:numPr>
          <w:ilvl w:val="0"/>
          <w:numId w:val="20"/>
        </w:numPr>
        <w:contextualSpacing/>
        <w:jc w:val="both"/>
        <w:rPr>
          <w:rFonts w:cs="Arial"/>
          <w:color w:val="000000"/>
          <w:sz w:val="24"/>
          <w:bdr w:val="none" w:sz="0" w:space="0" w:color="auto" w:frame="1"/>
        </w:rPr>
      </w:pPr>
      <w:r w:rsidRPr="004073C6">
        <w:rPr>
          <w:rFonts w:eastAsia="MS Mincho" w:cs="Arial"/>
          <w:sz w:val="24"/>
        </w:rPr>
        <w:t>explore the feasibility of implementing these strategies with parameters and safeguards that align with Florida’s B.E.S.T. Standards, approved curricula, and age-appropriate instructional practices;</w:t>
      </w:r>
    </w:p>
    <w:p w14:paraId="00B804C6" w14:textId="77777777" w:rsidR="004073C6" w:rsidRPr="004073C6" w:rsidRDefault="004073C6" w:rsidP="004073C6">
      <w:pPr>
        <w:numPr>
          <w:ilvl w:val="0"/>
          <w:numId w:val="20"/>
        </w:numPr>
        <w:contextualSpacing/>
        <w:jc w:val="both"/>
        <w:rPr>
          <w:rFonts w:cs="Arial"/>
          <w:color w:val="000000"/>
          <w:sz w:val="24"/>
          <w:bdr w:val="none" w:sz="0" w:space="0" w:color="auto" w:frame="1"/>
        </w:rPr>
      </w:pPr>
      <w:r w:rsidRPr="004073C6">
        <w:rPr>
          <w:rFonts w:eastAsia="MS Mincho" w:cs="Arial"/>
          <w:sz w:val="24"/>
        </w:rPr>
        <w:t>if deemed appropriate, consider applying these strategies across multiple subject areas, including Think-Pair-Share, Socratic Seminar, Philosophical Chairs, and the Fishbowl Method;</w:t>
      </w:r>
    </w:p>
    <w:p w14:paraId="2E9BCE8A" w14:textId="77777777" w:rsidR="004073C6" w:rsidRPr="004073C6" w:rsidRDefault="004073C6" w:rsidP="004073C6">
      <w:pPr>
        <w:numPr>
          <w:ilvl w:val="0"/>
          <w:numId w:val="20"/>
        </w:numPr>
        <w:contextualSpacing/>
        <w:jc w:val="both"/>
        <w:rPr>
          <w:rFonts w:cs="Arial"/>
          <w:color w:val="000000"/>
          <w:sz w:val="24"/>
          <w:bdr w:val="none" w:sz="0" w:space="0" w:color="auto" w:frame="1"/>
        </w:rPr>
      </w:pPr>
      <w:r w:rsidRPr="004073C6">
        <w:rPr>
          <w:rFonts w:eastAsia="MS Mincho" w:cs="Arial"/>
          <w:sz w:val="24"/>
        </w:rPr>
        <w:t>explore the feasibility of creating opportunities for professional development for teachers across all disciplines, focusing on scaffolded approaches such as the Gradual Release Model, journaling, and/or modeled debates, and progressively open discussions; and</w:t>
      </w:r>
    </w:p>
    <w:p w14:paraId="2A4F425C" w14:textId="77777777" w:rsidR="004073C6" w:rsidRPr="004073C6" w:rsidRDefault="004073C6" w:rsidP="004073C6">
      <w:pPr>
        <w:numPr>
          <w:ilvl w:val="0"/>
          <w:numId w:val="20"/>
        </w:numPr>
        <w:contextualSpacing/>
        <w:jc w:val="both"/>
        <w:rPr>
          <w:rFonts w:cs="Arial"/>
          <w:color w:val="000000"/>
          <w:sz w:val="24"/>
          <w:bdr w:val="none" w:sz="0" w:space="0" w:color="auto" w:frame="1"/>
        </w:rPr>
      </w:pPr>
      <w:r w:rsidRPr="004073C6">
        <w:rPr>
          <w:rFonts w:cs="Arial"/>
          <w:sz w:val="24"/>
        </w:rPr>
        <w:t>provide a presentation with recommendations, on December 10, 2025, at the Academics, Innovation, Evaluation, &amp; Technology Committee meeting.</w:t>
      </w:r>
    </w:p>
    <w:p w14:paraId="0ADFF003" w14:textId="77777777" w:rsidR="00BA508C" w:rsidRPr="004073C6" w:rsidRDefault="00BA508C" w:rsidP="004073C6">
      <w:pPr>
        <w:jc w:val="both"/>
        <w:rPr>
          <w:rFonts w:cs="Arial"/>
          <w:sz w:val="23"/>
          <w:szCs w:val="23"/>
        </w:rPr>
      </w:pPr>
    </w:p>
    <w:sectPr w:rsidR="00BA508C" w:rsidRPr="004073C6" w:rsidSect="008C4617">
      <w:footerReference w:type="even" r:id="rId8"/>
      <w:footerReference w:type="first" r:id="rId9"/>
      <w:pgSz w:w="12240" w:h="15840" w:code="1"/>
      <w:pgMar w:top="720" w:right="1152" w:bottom="720" w:left="1152" w:header="0" w:footer="720" w:gutter="0"/>
      <w:pgBorders w:display="firstPage" w:offsetFrom="page">
        <w:top w:val="single" w:sz="48" w:space="24" w:color="0070C0"/>
        <w:right w:val="single" w:sz="48" w:space="24" w:color="0070C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233A" w14:textId="77777777" w:rsidR="00AC01E1" w:rsidRDefault="00AC01E1">
      <w:r>
        <w:separator/>
      </w:r>
    </w:p>
  </w:endnote>
  <w:endnote w:type="continuationSeparator" w:id="0">
    <w:p w14:paraId="169DB998" w14:textId="77777777" w:rsidR="00AC01E1" w:rsidRDefault="00AC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9986"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B94EEC"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03CE" w14:textId="1C05DA55" w:rsidR="00901EAD" w:rsidRPr="008C4617" w:rsidRDefault="00BA508C" w:rsidP="00BA508C">
    <w:pPr>
      <w:pStyle w:val="Footer"/>
      <w:jc w:val="right"/>
      <w:rPr>
        <w:b/>
        <w:bCs/>
        <w:sz w:val="52"/>
        <w:szCs w:val="52"/>
        <w:vertAlign w:val="superscript"/>
      </w:rPr>
    </w:pPr>
    <w:r w:rsidRPr="00BA508C">
      <w:rPr>
        <w:b/>
        <w:bCs/>
        <w:sz w:val="52"/>
        <w:szCs w:val="52"/>
      </w:rPr>
      <w:t>Revised</w:t>
    </w:r>
    <w:r w:rsidR="008C4617">
      <w:rPr>
        <w:b/>
        <w:bCs/>
        <w:sz w:val="52"/>
        <w:szCs w:val="52"/>
        <w:vertAlign w:val="superscript"/>
      </w:rPr>
      <w:t>2</w:t>
    </w:r>
  </w:p>
  <w:p w14:paraId="0741D24D" w14:textId="4F80E274" w:rsidR="00BA508C" w:rsidRPr="00BA508C" w:rsidRDefault="00BA508C" w:rsidP="00BA508C">
    <w:pPr>
      <w:pStyle w:val="Footer"/>
      <w:jc w:val="right"/>
      <w:rPr>
        <w:b/>
        <w:bCs/>
        <w:sz w:val="52"/>
        <w:szCs w:val="52"/>
      </w:rPr>
    </w:pPr>
    <w:r w:rsidRPr="00BA508C">
      <w:rPr>
        <w:b/>
        <w:bCs/>
        <w:sz w:val="52"/>
        <w:szCs w:val="52"/>
      </w:rPr>
      <w:t>H-</w:t>
    </w:r>
    <w:r w:rsidR="004073C6">
      <w:rPr>
        <w:b/>
        <w:bCs/>
        <w:sz w:val="52"/>
        <w:szCs w:val="52"/>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5F5C" w14:textId="77777777" w:rsidR="00AC01E1" w:rsidRDefault="00AC01E1">
      <w:r>
        <w:separator/>
      </w:r>
    </w:p>
  </w:footnote>
  <w:footnote w:type="continuationSeparator" w:id="0">
    <w:p w14:paraId="394B0C95" w14:textId="77777777" w:rsidR="00AC01E1" w:rsidRDefault="00AC0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83B12"/>
    <w:multiLevelType w:val="hybridMultilevel"/>
    <w:tmpl w:val="E6B8B67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24297B7C"/>
    <w:multiLevelType w:val="multilevel"/>
    <w:tmpl w:val="4C7A4B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DD70343"/>
    <w:multiLevelType w:val="hybridMultilevel"/>
    <w:tmpl w:val="7B084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9184408">
    <w:abstractNumId w:val="9"/>
  </w:num>
  <w:num w:numId="2" w16cid:durableId="1564678315">
    <w:abstractNumId w:val="12"/>
  </w:num>
  <w:num w:numId="3" w16cid:durableId="7290884">
    <w:abstractNumId w:val="4"/>
  </w:num>
  <w:num w:numId="4" w16cid:durableId="363750956">
    <w:abstractNumId w:val="15"/>
  </w:num>
  <w:num w:numId="5" w16cid:durableId="2135906012">
    <w:abstractNumId w:val="18"/>
  </w:num>
  <w:num w:numId="6" w16cid:durableId="1886941168">
    <w:abstractNumId w:val="0"/>
  </w:num>
  <w:num w:numId="7" w16cid:durableId="551576028">
    <w:abstractNumId w:val="17"/>
  </w:num>
  <w:num w:numId="8" w16cid:durableId="1906910243">
    <w:abstractNumId w:val="13"/>
  </w:num>
  <w:num w:numId="9" w16cid:durableId="288362391">
    <w:abstractNumId w:val="1"/>
  </w:num>
  <w:num w:numId="10" w16cid:durableId="1458067231">
    <w:abstractNumId w:val="5"/>
  </w:num>
  <w:num w:numId="11" w16cid:durableId="234442260">
    <w:abstractNumId w:val="7"/>
  </w:num>
  <w:num w:numId="12" w16cid:durableId="740327328">
    <w:abstractNumId w:val="6"/>
  </w:num>
  <w:num w:numId="13" w16cid:durableId="1969580587">
    <w:abstractNumId w:val="14"/>
  </w:num>
  <w:num w:numId="14" w16cid:durableId="1282688761">
    <w:abstractNumId w:val="16"/>
  </w:num>
  <w:num w:numId="15" w16cid:durableId="2120179045">
    <w:abstractNumId w:val="11"/>
  </w:num>
  <w:num w:numId="16" w16cid:durableId="771584126">
    <w:abstractNumId w:val="10"/>
  </w:num>
  <w:num w:numId="17" w16cid:durableId="1848668049">
    <w:abstractNumId w:val="8"/>
  </w:num>
  <w:num w:numId="18" w16cid:durableId="1491166732">
    <w:abstractNumId w:val="3"/>
  </w:num>
  <w:num w:numId="19" w16cid:durableId="975836673">
    <w:abstractNumId w:val="19"/>
  </w:num>
  <w:num w:numId="20" w16cid:durableId="21005210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E475D"/>
    <w:rsid w:val="000E7D7A"/>
    <w:rsid w:val="000F7A6D"/>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0B34"/>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95337"/>
    <w:rsid w:val="003A657F"/>
    <w:rsid w:val="003B3E2A"/>
    <w:rsid w:val="003B5431"/>
    <w:rsid w:val="003B57AD"/>
    <w:rsid w:val="003C2525"/>
    <w:rsid w:val="003C49CE"/>
    <w:rsid w:val="003F4A6E"/>
    <w:rsid w:val="00401F5A"/>
    <w:rsid w:val="00404877"/>
    <w:rsid w:val="004073C6"/>
    <w:rsid w:val="00414B9B"/>
    <w:rsid w:val="004237CE"/>
    <w:rsid w:val="00441F03"/>
    <w:rsid w:val="00455E71"/>
    <w:rsid w:val="00461938"/>
    <w:rsid w:val="00472389"/>
    <w:rsid w:val="00482788"/>
    <w:rsid w:val="00484AA3"/>
    <w:rsid w:val="0049000A"/>
    <w:rsid w:val="00492D89"/>
    <w:rsid w:val="004A226A"/>
    <w:rsid w:val="004A3A58"/>
    <w:rsid w:val="004B0854"/>
    <w:rsid w:val="004B0C95"/>
    <w:rsid w:val="004B6370"/>
    <w:rsid w:val="004B6AC2"/>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E6C29"/>
    <w:rsid w:val="007F0D4E"/>
    <w:rsid w:val="00803298"/>
    <w:rsid w:val="00820F3B"/>
    <w:rsid w:val="00821A91"/>
    <w:rsid w:val="0083621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C4617"/>
    <w:rsid w:val="008D7443"/>
    <w:rsid w:val="008E0E18"/>
    <w:rsid w:val="008F6AAF"/>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E21DF"/>
    <w:rsid w:val="009F29A8"/>
    <w:rsid w:val="00A0172D"/>
    <w:rsid w:val="00A147D6"/>
    <w:rsid w:val="00A25C4B"/>
    <w:rsid w:val="00A314B2"/>
    <w:rsid w:val="00A317B6"/>
    <w:rsid w:val="00A338B0"/>
    <w:rsid w:val="00A46B02"/>
    <w:rsid w:val="00A50141"/>
    <w:rsid w:val="00A54167"/>
    <w:rsid w:val="00A70E56"/>
    <w:rsid w:val="00A8653C"/>
    <w:rsid w:val="00A8721B"/>
    <w:rsid w:val="00A94A91"/>
    <w:rsid w:val="00A955E0"/>
    <w:rsid w:val="00A95F39"/>
    <w:rsid w:val="00AA2D50"/>
    <w:rsid w:val="00AA2F01"/>
    <w:rsid w:val="00AA45EF"/>
    <w:rsid w:val="00AC01E1"/>
    <w:rsid w:val="00AC7415"/>
    <w:rsid w:val="00AD26EB"/>
    <w:rsid w:val="00AE165B"/>
    <w:rsid w:val="00AE7F2A"/>
    <w:rsid w:val="00AF03AC"/>
    <w:rsid w:val="00AF3BF6"/>
    <w:rsid w:val="00B0407B"/>
    <w:rsid w:val="00B04E3E"/>
    <w:rsid w:val="00B15486"/>
    <w:rsid w:val="00B16704"/>
    <w:rsid w:val="00B23AF2"/>
    <w:rsid w:val="00B32644"/>
    <w:rsid w:val="00B329CC"/>
    <w:rsid w:val="00B40551"/>
    <w:rsid w:val="00B44DBA"/>
    <w:rsid w:val="00B53874"/>
    <w:rsid w:val="00B67B25"/>
    <w:rsid w:val="00B83653"/>
    <w:rsid w:val="00B854B9"/>
    <w:rsid w:val="00B92273"/>
    <w:rsid w:val="00BA508C"/>
    <w:rsid w:val="00BB0C0E"/>
    <w:rsid w:val="00BB261D"/>
    <w:rsid w:val="00BB31D0"/>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56B5A"/>
    <w:rsid w:val="00C62F41"/>
    <w:rsid w:val="00C75572"/>
    <w:rsid w:val="00C84BAA"/>
    <w:rsid w:val="00C92594"/>
    <w:rsid w:val="00CA1DDA"/>
    <w:rsid w:val="00CA4AC8"/>
    <w:rsid w:val="00CA7591"/>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81E41"/>
    <w:rsid w:val="00EA6422"/>
    <w:rsid w:val="00EB2194"/>
    <w:rsid w:val="00EB6359"/>
    <w:rsid w:val="00EC7B6F"/>
    <w:rsid w:val="00ED6F00"/>
    <w:rsid w:val="00EE2118"/>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AFED7"/>
  <w15:docId w15:val="{811478D4-2E76-43C3-9947-BD96A656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 w:type="character" w:customStyle="1" w:styleId="normaltextrun">
    <w:name w:val="normaltextrun"/>
    <w:basedOn w:val="DefaultParagraphFont"/>
    <w:rsid w:val="00407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2</cp:revision>
  <cp:lastPrinted>2025-10-01T21:05:00Z</cp:lastPrinted>
  <dcterms:created xsi:type="dcterms:W3CDTF">2025-10-06T20:29:00Z</dcterms:created>
  <dcterms:modified xsi:type="dcterms:W3CDTF">2025-10-06T20:29:00Z</dcterms:modified>
</cp:coreProperties>
</file>