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EE015" w14:textId="67FF1868" w:rsidR="00890D71" w:rsidRPr="00EE3CE5" w:rsidRDefault="00890D71" w:rsidP="00890D71">
      <w:pPr>
        <w:tabs>
          <w:tab w:val="right" w:pos="9360"/>
        </w:tabs>
        <w:spacing w:line="240" w:lineRule="exact"/>
        <w:jc w:val="both"/>
        <w:rPr>
          <w:sz w:val="24"/>
        </w:rPr>
      </w:pPr>
      <w:bookmarkStart w:id="0" w:name="OLE_LINK5"/>
      <w:bookmarkStart w:id="1" w:name="OLE_LINK6"/>
      <w:r w:rsidRPr="00EE3CE5">
        <w:rPr>
          <w:sz w:val="24"/>
        </w:rPr>
        <w:t>Office of School Board Members</w:t>
      </w:r>
      <w:r w:rsidRPr="00EE3CE5">
        <w:rPr>
          <w:sz w:val="24"/>
        </w:rPr>
        <w:tab/>
        <w:t xml:space="preserve">                                                                       October </w:t>
      </w:r>
      <w:r w:rsidR="00EE3CE5">
        <w:rPr>
          <w:sz w:val="24"/>
        </w:rPr>
        <w:t>8</w:t>
      </w:r>
      <w:r w:rsidRPr="00EE3CE5">
        <w:rPr>
          <w:sz w:val="24"/>
        </w:rPr>
        <w:t>, 2025</w:t>
      </w:r>
    </w:p>
    <w:p w14:paraId="04574EB0" w14:textId="77777777" w:rsidR="00890D71" w:rsidRPr="00EE3CE5" w:rsidRDefault="00890D71" w:rsidP="00890D71">
      <w:pPr>
        <w:spacing w:line="240" w:lineRule="exact"/>
        <w:jc w:val="both"/>
        <w:rPr>
          <w:sz w:val="24"/>
        </w:rPr>
      </w:pPr>
      <w:r w:rsidRPr="00EE3CE5">
        <w:rPr>
          <w:sz w:val="24"/>
        </w:rPr>
        <w:t>Board Meeting of October 8, 2025</w:t>
      </w:r>
    </w:p>
    <w:p w14:paraId="24726D3D" w14:textId="77777777" w:rsidR="00890D71" w:rsidRPr="00EE3CE5" w:rsidRDefault="00890D71" w:rsidP="00890D71">
      <w:pPr>
        <w:spacing w:line="240" w:lineRule="exact"/>
        <w:jc w:val="both"/>
        <w:rPr>
          <w:sz w:val="24"/>
        </w:rPr>
      </w:pPr>
    </w:p>
    <w:p w14:paraId="54D57295" w14:textId="77777777" w:rsidR="00890D71" w:rsidRPr="00EE3CE5" w:rsidRDefault="00890D71" w:rsidP="00890D71">
      <w:pPr>
        <w:spacing w:line="240" w:lineRule="exact"/>
        <w:jc w:val="both"/>
        <w:rPr>
          <w:sz w:val="24"/>
        </w:rPr>
      </w:pPr>
      <w:r w:rsidRPr="00EE3CE5">
        <w:rPr>
          <w:sz w:val="24"/>
        </w:rPr>
        <w:t xml:space="preserve">Dr. Bendross-Mindingall, Board Member </w:t>
      </w:r>
    </w:p>
    <w:p w14:paraId="33C04D8D" w14:textId="5FFD8C2F" w:rsidR="00890D71" w:rsidRPr="00EE3CE5" w:rsidRDefault="00890D71" w:rsidP="00890D71">
      <w:pPr>
        <w:spacing w:line="240" w:lineRule="exact"/>
        <w:jc w:val="both"/>
        <w:rPr>
          <w:sz w:val="24"/>
        </w:rPr>
      </w:pPr>
    </w:p>
    <w:p w14:paraId="1E19583A" w14:textId="1CF7CE2E" w:rsidR="00890D71" w:rsidRPr="00EE3CE5" w:rsidRDefault="00890D71" w:rsidP="00890D71">
      <w:pPr>
        <w:tabs>
          <w:tab w:val="left" w:pos="2160"/>
        </w:tabs>
        <w:spacing w:line="240" w:lineRule="exact"/>
        <w:ind w:left="2434" w:hanging="2434"/>
        <w:jc w:val="both"/>
        <w:rPr>
          <w:sz w:val="24"/>
        </w:rPr>
      </w:pPr>
      <w:bookmarkStart w:id="2" w:name="_Hlk63349072"/>
      <w:r w:rsidRPr="00EE3CE5">
        <w:rPr>
          <w:rFonts w:cs="Arial"/>
          <w:sz w:val="24"/>
        </w:rPr>
        <w:t>Co-Sponsors</w:t>
      </w:r>
      <w:proofErr w:type="gramStart"/>
      <w:r w:rsidRPr="00EE3CE5">
        <w:rPr>
          <w:rFonts w:cs="Arial"/>
          <w:sz w:val="24"/>
        </w:rPr>
        <w:t>:</w:t>
      </w:r>
      <w:r w:rsidRPr="00EE3CE5">
        <w:rPr>
          <w:rFonts w:cs="Arial"/>
          <w:sz w:val="24"/>
        </w:rPr>
        <w:tab/>
      </w:r>
      <w:bookmarkEnd w:id="2"/>
      <w:r w:rsidRPr="00EE3CE5">
        <w:rPr>
          <w:rFonts w:cs="Arial"/>
          <w:sz w:val="24"/>
        </w:rPr>
        <w:tab/>
      </w:r>
      <w:r w:rsidRPr="00EE3CE5">
        <w:rPr>
          <w:sz w:val="24"/>
        </w:rPr>
        <w:t>Ms</w:t>
      </w:r>
      <w:proofErr w:type="gramEnd"/>
      <w:r w:rsidRPr="00EE3CE5">
        <w:rPr>
          <w:sz w:val="24"/>
        </w:rPr>
        <w:t>. Maria Teresa Rojas, Chair</w:t>
      </w:r>
    </w:p>
    <w:p w14:paraId="4D5A678F" w14:textId="3A8C7D7E" w:rsidR="00890D71" w:rsidRPr="00EE3CE5" w:rsidRDefault="00890D71" w:rsidP="00890D71">
      <w:pPr>
        <w:tabs>
          <w:tab w:val="left" w:pos="2160"/>
        </w:tabs>
        <w:spacing w:line="240" w:lineRule="exact"/>
        <w:ind w:left="2434" w:hanging="2434"/>
        <w:jc w:val="both"/>
        <w:rPr>
          <w:rFonts w:cs="Arial"/>
          <w:sz w:val="24"/>
        </w:rPr>
      </w:pPr>
      <w:r w:rsidRPr="00EE3CE5">
        <w:rPr>
          <w:sz w:val="24"/>
        </w:rPr>
        <w:tab/>
      </w:r>
      <w:r w:rsidRPr="00EE3CE5">
        <w:rPr>
          <w:sz w:val="24"/>
        </w:rPr>
        <w:tab/>
        <w:t>Ms. Monica Colucci, Vice Chair</w:t>
      </w:r>
    </w:p>
    <w:p w14:paraId="2043C586" w14:textId="3AB718C6" w:rsidR="00890D71" w:rsidRPr="00EE3CE5" w:rsidRDefault="00890D71" w:rsidP="00890D71">
      <w:pPr>
        <w:tabs>
          <w:tab w:val="left" w:pos="2160"/>
        </w:tabs>
        <w:spacing w:line="240" w:lineRule="exact"/>
        <w:ind w:left="2434" w:hanging="2434"/>
        <w:jc w:val="both"/>
        <w:rPr>
          <w:sz w:val="24"/>
        </w:rPr>
      </w:pPr>
      <w:r w:rsidRPr="00EE3CE5">
        <w:rPr>
          <w:sz w:val="24"/>
        </w:rPr>
        <w:tab/>
      </w:r>
      <w:r w:rsidRPr="00EE3CE5">
        <w:rPr>
          <w:sz w:val="24"/>
        </w:rPr>
        <w:tab/>
        <w:t>Mr. Roberto J. Alonso</w:t>
      </w:r>
    </w:p>
    <w:p w14:paraId="2D747825" w14:textId="1D3E4125" w:rsidR="00890D71" w:rsidRPr="00EE3CE5" w:rsidRDefault="00890D71" w:rsidP="00890D71">
      <w:pPr>
        <w:tabs>
          <w:tab w:val="left" w:pos="2160"/>
        </w:tabs>
        <w:spacing w:line="240" w:lineRule="exact"/>
        <w:ind w:left="2434" w:hanging="2434"/>
        <w:jc w:val="both"/>
        <w:rPr>
          <w:sz w:val="24"/>
          <w:lang w:val="es-ES"/>
        </w:rPr>
      </w:pPr>
      <w:r w:rsidRPr="00EE3CE5">
        <w:rPr>
          <w:sz w:val="24"/>
        </w:rPr>
        <w:tab/>
      </w:r>
      <w:r w:rsidRPr="00EE3CE5">
        <w:rPr>
          <w:sz w:val="24"/>
        </w:rPr>
        <w:tab/>
      </w:r>
      <w:r w:rsidRPr="00EE3CE5">
        <w:rPr>
          <w:sz w:val="24"/>
          <w:lang w:val="es-ES"/>
        </w:rPr>
        <w:t>Ms. Mary Blanco</w:t>
      </w:r>
    </w:p>
    <w:p w14:paraId="6831DC3C" w14:textId="439B8303" w:rsidR="00890D71" w:rsidRDefault="00EE3CE5" w:rsidP="00890D71">
      <w:pPr>
        <w:tabs>
          <w:tab w:val="left" w:pos="2160"/>
        </w:tabs>
        <w:spacing w:line="240" w:lineRule="exact"/>
        <w:ind w:left="2434" w:hanging="2434"/>
        <w:jc w:val="both"/>
        <w:rPr>
          <w:sz w:val="24"/>
        </w:rPr>
      </w:pPr>
      <w:r>
        <w:rPr>
          <w:noProof/>
          <w:sz w:val="24"/>
        </w:rPr>
        <mc:AlternateContent>
          <mc:Choice Requires="wps">
            <w:drawing>
              <wp:anchor distT="0" distB="0" distL="114300" distR="114300" simplePos="0" relativeHeight="251659264" behindDoc="0" locked="0" layoutInCell="1" allowOverlap="1" wp14:anchorId="3A436CE4" wp14:editId="076C122D">
                <wp:simplePos x="0" y="0"/>
                <wp:positionH relativeFrom="column">
                  <wp:posOffset>2935605</wp:posOffset>
                </wp:positionH>
                <wp:positionV relativeFrom="paragraph">
                  <wp:posOffset>114300</wp:posOffset>
                </wp:positionV>
                <wp:extent cx="66675" cy="314325"/>
                <wp:effectExtent l="0" t="0" r="28575" b="28575"/>
                <wp:wrapNone/>
                <wp:docPr id="967417998" name="Right Brace 1"/>
                <wp:cNvGraphicFramePr/>
                <a:graphic xmlns:a="http://schemas.openxmlformats.org/drawingml/2006/main">
                  <a:graphicData uri="http://schemas.microsoft.com/office/word/2010/wordprocessingShape">
                    <wps:wsp>
                      <wps:cNvSpPr/>
                      <wps:spPr>
                        <a:xfrm>
                          <a:off x="0" y="0"/>
                          <a:ext cx="66675" cy="314325"/>
                        </a:xfrm>
                        <a:prstGeom prst="rightBrace">
                          <a:avLst/>
                        </a:prstGeom>
                        <a:ln w="3175"/>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CFDA14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margin-left:231.15pt;margin-top:9pt;width:5.25pt;height:24.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" adj="382" strokecolor="black [3200]" strokeweight=".25pt">
                <v:stroke joinstyle="miter"/>
              </v:shape>
            </w:pict>
          </mc:Fallback>
        </mc:AlternateContent>
      </w:r>
      <w:r w:rsidR="00890D71" w:rsidRPr="00EE3CE5">
        <w:rPr>
          <w:sz w:val="24"/>
        </w:rPr>
        <w:tab/>
      </w:r>
      <w:r w:rsidR="00890D71" w:rsidRPr="00EE3CE5">
        <w:rPr>
          <w:sz w:val="24"/>
        </w:rPr>
        <w:tab/>
        <w:t>Mr. Danny Espino</w:t>
      </w:r>
    </w:p>
    <w:p w14:paraId="62CC1458" w14:textId="3FFDD1F2" w:rsidR="00EE3CE5" w:rsidRPr="00EE3CE5" w:rsidRDefault="00EE3CE5" w:rsidP="00EE3CE5">
      <w:pPr>
        <w:tabs>
          <w:tab w:val="left" w:pos="2160"/>
        </w:tabs>
        <w:spacing w:line="240" w:lineRule="exact"/>
        <w:ind w:left="2434" w:hanging="2434"/>
        <w:jc w:val="both"/>
        <w:rPr>
          <w:sz w:val="24"/>
        </w:rPr>
      </w:pPr>
      <w:r>
        <w:rPr>
          <w:rFonts w:cs="Arial"/>
          <w:noProof/>
          <w:sz w:val="24"/>
        </w:rPr>
        <mc:AlternateContent>
          <mc:Choice Requires="wps">
            <w:drawing>
              <wp:anchor distT="0" distB="0" distL="114300" distR="114300" simplePos="0" relativeHeight="251661312" behindDoc="1" locked="0" layoutInCell="1" allowOverlap="1" wp14:anchorId="29EA7DF4" wp14:editId="446FFB6D">
                <wp:simplePos x="0" y="0"/>
                <wp:positionH relativeFrom="column">
                  <wp:posOffset>3000375</wp:posOffset>
                </wp:positionH>
                <wp:positionV relativeFrom="paragraph">
                  <wp:posOffset>8890</wp:posOffset>
                </wp:positionV>
                <wp:extent cx="2076450" cy="238125"/>
                <wp:effectExtent l="0" t="0" r="0" b="9525"/>
                <wp:wrapNone/>
                <wp:docPr id="8" name="Text Box 8"/>
                <wp:cNvGraphicFramePr/>
                <a:graphic xmlns:a="http://schemas.openxmlformats.org/drawingml/2006/main">
                  <a:graphicData uri="http://schemas.microsoft.com/office/word/2010/wordprocessingShape">
                    <wps:wsp>
                      <wps:cNvSpPr txBox="1"/>
                      <wps:spPr>
                        <a:xfrm>
                          <a:off x="0" y="0"/>
                          <a:ext cx="2076450" cy="238125"/>
                        </a:xfrm>
                        <a:prstGeom prst="rect">
                          <a:avLst/>
                        </a:prstGeom>
                        <a:solidFill>
                          <a:schemeClr val="lt1"/>
                        </a:solidFill>
                        <a:ln w="6350">
                          <a:noFill/>
                        </a:ln>
                      </wps:spPr>
                      <wps:txbx>
                        <w:txbxContent>
                          <w:p w14:paraId="2A096B18" w14:textId="77777777" w:rsidR="00EE3CE5" w:rsidRPr="00775EFE" w:rsidRDefault="00EE3CE5" w:rsidP="00EE3CE5">
                            <w:pPr>
                              <w:rPr>
                                <w:rFonts w:cs="Arial"/>
                                <w:sz w:val="16"/>
                                <w:szCs w:val="16"/>
                              </w:rPr>
                            </w:pPr>
                            <w:r w:rsidRPr="00775EFE">
                              <w:rPr>
                                <w:rFonts w:cs="Arial"/>
                                <w:sz w:val="16"/>
                                <w:szCs w:val="16"/>
                              </w:rPr>
                              <w:t>REVISED AT DAIS BY BOARD ACTION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9EA7DF4" id="_x0000_t202" coordsize="21600,21600" o:spt="202" path="m,l,21600r21600,l21600,xe">
                <v:stroke joinstyle="miter"/>
                <v:path gradientshapeok="t" o:connecttype="rect"/>
              </v:shapetype>
              <v:shape id="Text Box 8" o:spid="_x0000_s1026" type="#_x0000_t202" style="position:absolute;left:0;text-align:left;margin-left:236.25pt;margin-top:.7pt;width:163.5pt;height:18.75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" fillcolor="white [3201]" stroked="f" strokeweight=".5pt">
                <v:textbox>
                  <w:txbxContent>
                    <w:p w14:paraId="2A096B18" w14:textId="77777777" w:rsidR="00EE3CE5" w:rsidRPr="00775EFE" w:rsidRDefault="00EE3CE5" w:rsidP="00EE3CE5">
                      <w:pPr>
                        <w:rPr>
                          <w:rFonts w:cs="Arial"/>
                          <w:sz w:val="16"/>
                          <w:szCs w:val="16"/>
                        </w:rPr>
                      </w:pPr>
                      <w:r w:rsidRPr="00775EFE">
                        <w:rPr>
                          <w:rFonts w:cs="Arial"/>
                          <w:sz w:val="16"/>
                          <w:szCs w:val="16"/>
                        </w:rPr>
                        <w:t>REVISED AT DAIS BY BOARD ACTION</w:t>
                      </w:r>
                    </w:p>
                  </w:txbxContent>
                </v:textbox>
              </v:shape>
            </w:pict>
          </mc:Fallback>
        </mc:AlternateContent>
      </w:r>
      <w:r>
        <w:rPr>
          <w:sz w:val="24"/>
        </w:rPr>
        <w:tab/>
      </w:r>
      <w:r>
        <w:rPr>
          <w:sz w:val="24"/>
        </w:rPr>
        <w:tab/>
      </w:r>
      <w:r w:rsidRPr="00EE3CE5">
        <w:rPr>
          <w:sz w:val="24"/>
        </w:rPr>
        <w:t>Dr. Steve Gallon, III</w:t>
      </w:r>
    </w:p>
    <w:p w14:paraId="3D0CFD40" w14:textId="5F004554" w:rsidR="00EE3CE5" w:rsidRPr="00EE3CE5" w:rsidRDefault="00EE3CE5" w:rsidP="00EE3CE5">
      <w:pPr>
        <w:tabs>
          <w:tab w:val="left" w:pos="2160"/>
        </w:tabs>
        <w:spacing w:line="240" w:lineRule="exact"/>
        <w:ind w:left="2434" w:hanging="2434"/>
        <w:jc w:val="both"/>
        <w:rPr>
          <w:sz w:val="24"/>
        </w:rPr>
      </w:pPr>
      <w:r>
        <w:rPr>
          <w:sz w:val="24"/>
        </w:rPr>
        <w:tab/>
      </w:r>
      <w:r>
        <w:rPr>
          <w:sz w:val="24"/>
        </w:rPr>
        <w:tab/>
      </w:r>
      <w:r w:rsidRPr="00EE3CE5">
        <w:rPr>
          <w:sz w:val="24"/>
        </w:rPr>
        <w:t>Mr. Joseph S. Geller</w:t>
      </w:r>
    </w:p>
    <w:p w14:paraId="60E94496" w14:textId="10A91AA2" w:rsidR="00890D71" w:rsidRPr="00EE3CE5" w:rsidRDefault="00890D71" w:rsidP="00890D71">
      <w:pPr>
        <w:tabs>
          <w:tab w:val="left" w:pos="2160"/>
        </w:tabs>
        <w:spacing w:line="240" w:lineRule="exact"/>
        <w:ind w:left="2434" w:hanging="2434"/>
        <w:jc w:val="both"/>
        <w:rPr>
          <w:sz w:val="24"/>
          <w:lang w:val="es-ES"/>
        </w:rPr>
      </w:pPr>
      <w:r w:rsidRPr="00EE3CE5">
        <w:rPr>
          <w:sz w:val="24"/>
        </w:rPr>
        <w:tab/>
      </w:r>
      <w:r w:rsidRPr="00EE3CE5">
        <w:rPr>
          <w:sz w:val="24"/>
        </w:rPr>
        <w:tab/>
      </w:r>
      <w:r w:rsidRPr="00EE3CE5">
        <w:rPr>
          <w:sz w:val="24"/>
          <w:lang w:val="es-ES"/>
        </w:rPr>
        <w:t>Ms. Luisa Santos</w:t>
      </w:r>
    </w:p>
    <w:p w14:paraId="0D1D76E8" w14:textId="77777777" w:rsidR="00890D71" w:rsidRPr="00EE3CE5" w:rsidRDefault="00890D71" w:rsidP="00890D71">
      <w:pPr>
        <w:spacing w:line="240" w:lineRule="exact"/>
        <w:jc w:val="both"/>
        <w:rPr>
          <w:sz w:val="24"/>
        </w:rPr>
      </w:pPr>
    </w:p>
    <w:p w14:paraId="0E70EC0F" w14:textId="77777777" w:rsidR="00890D71" w:rsidRPr="00EE3CE5" w:rsidRDefault="00890D71" w:rsidP="00890D71">
      <w:pPr>
        <w:spacing w:line="240" w:lineRule="exact"/>
        <w:ind w:left="2434" w:hanging="2434"/>
        <w:jc w:val="both"/>
        <w:rPr>
          <w:b/>
          <w:bCs/>
          <w:sz w:val="24"/>
        </w:rPr>
      </w:pPr>
      <w:bookmarkStart w:id="3" w:name="OLE_LINK3"/>
      <w:r w:rsidRPr="00EE3CE5">
        <w:rPr>
          <w:b/>
          <w:bCs/>
          <w:sz w:val="24"/>
        </w:rPr>
        <w:t>SUBJECT:</w:t>
      </w:r>
      <w:r w:rsidRPr="00EE3CE5">
        <w:rPr>
          <w:sz w:val="24"/>
        </w:rPr>
        <w:tab/>
      </w:r>
      <w:bookmarkEnd w:id="3"/>
      <w:r w:rsidRPr="00EE3CE5">
        <w:rPr>
          <w:b/>
          <w:bCs/>
          <w:sz w:val="24"/>
        </w:rPr>
        <w:t>THE SCHOOL BOARD OF MIAMI-DADE COUNTY, FLORIDA, ENDORSE NOVEMBER 17 THROUGH 23, 2025, AS HUNGER AND HOMELESSNESS AWARENESS WEEK THROUGHOUT MIAMI-DADE COUNTY PUBLIC SCHOOLS (M-DCPS)</w:t>
      </w:r>
    </w:p>
    <w:p w14:paraId="1D1CB885" w14:textId="77777777" w:rsidR="00890D71" w:rsidRPr="00EE3CE5" w:rsidRDefault="00890D71" w:rsidP="00890D71">
      <w:pPr>
        <w:spacing w:line="240" w:lineRule="exact"/>
        <w:ind w:left="2430" w:hanging="2430"/>
        <w:jc w:val="both"/>
        <w:rPr>
          <w:b/>
          <w:sz w:val="24"/>
        </w:rPr>
      </w:pPr>
    </w:p>
    <w:p w14:paraId="71DF7B37" w14:textId="77777777" w:rsidR="00890D71" w:rsidRPr="00EE3CE5" w:rsidRDefault="00890D71" w:rsidP="00890D71">
      <w:pPr>
        <w:spacing w:line="240" w:lineRule="exact"/>
        <w:ind w:left="2430" w:hanging="2430"/>
        <w:jc w:val="both"/>
        <w:rPr>
          <w:b/>
          <w:sz w:val="24"/>
        </w:rPr>
      </w:pPr>
      <w:r w:rsidRPr="00EE3CE5">
        <w:rPr>
          <w:b/>
          <w:sz w:val="24"/>
        </w:rPr>
        <w:t>COMMITTEE:</w:t>
      </w:r>
      <w:r w:rsidRPr="00EE3CE5">
        <w:rPr>
          <w:b/>
          <w:sz w:val="24"/>
        </w:rPr>
        <w:tab/>
        <w:t>ACADEMICS, INNOVATION, EVALUATION &amp; TECHNOLOGY</w:t>
      </w:r>
    </w:p>
    <w:p w14:paraId="2586CFF6" w14:textId="77777777" w:rsidR="00890D71" w:rsidRPr="00EE3CE5" w:rsidRDefault="00890D71" w:rsidP="00890D71">
      <w:pPr>
        <w:spacing w:line="240" w:lineRule="exact"/>
        <w:jc w:val="both"/>
        <w:rPr>
          <w:b/>
          <w:sz w:val="24"/>
        </w:rPr>
      </w:pPr>
    </w:p>
    <w:p w14:paraId="3FE4E842" w14:textId="77777777" w:rsidR="00890D71" w:rsidRPr="00EE3CE5" w:rsidRDefault="00890D71" w:rsidP="00890D71">
      <w:pPr>
        <w:spacing w:line="240" w:lineRule="exact"/>
        <w:jc w:val="both"/>
        <w:rPr>
          <w:b/>
          <w:sz w:val="24"/>
        </w:rPr>
      </w:pPr>
      <w:r w:rsidRPr="00EE3CE5">
        <w:rPr>
          <w:b/>
          <w:sz w:val="24"/>
        </w:rPr>
        <w:t>LINK TO STRATEGIC</w:t>
      </w:r>
      <w:r w:rsidRPr="00EE3CE5">
        <w:rPr>
          <w:b/>
          <w:sz w:val="24"/>
        </w:rPr>
        <w:tab/>
        <w:t xml:space="preserve"> </w:t>
      </w:r>
    </w:p>
    <w:p w14:paraId="4BAF084A" w14:textId="77777777" w:rsidR="00890D71" w:rsidRPr="00EE3CE5" w:rsidRDefault="00890D71" w:rsidP="00890D71">
      <w:pPr>
        <w:spacing w:line="240" w:lineRule="exact"/>
        <w:ind w:left="2430" w:hanging="2430"/>
        <w:jc w:val="both"/>
        <w:rPr>
          <w:b/>
          <w:sz w:val="24"/>
        </w:rPr>
      </w:pPr>
      <w:r w:rsidRPr="00EE3CE5">
        <w:rPr>
          <w:b/>
          <w:sz w:val="24"/>
        </w:rPr>
        <w:t>PLAN:</w:t>
      </w:r>
      <w:r w:rsidRPr="00EE3CE5">
        <w:rPr>
          <w:b/>
          <w:sz w:val="24"/>
        </w:rPr>
        <w:tab/>
        <w:t xml:space="preserve">INFORMED, ENGAGED, &amp; EMPOWERED STAKEHOLDERS </w:t>
      </w:r>
    </w:p>
    <w:p w14:paraId="14DDD055" w14:textId="77777777" w:rsidR="00890D71" w:rsidRPr="00EE3CE5" w:rsidRDefault="00890D71" w:rsidP="00890D71">
      <w:pPr>
        <w:tabs>
          <w:tab w:val="left" w:pos="1005"/>
        </w:tabs>
        <w:spacing w:line="240" w:lineRule="exact"/>
        <w:jc w:val="both"/>
        <w:rPr>
          <w:b/>
          <w:caps/>
          <w:sz w:val="24"/>
        </w:rPr>
      </w:pPr>
    </w:p>
    <w:bookmarkEnd w:id="0"/>
    <w:bookmarkEnd w:id="1"/>
    <w:p w14:paraId="1C8E115E" w14:textId="77777777" w:rsidR="00890D71" w:rsidRPr="00EE3CE5" w:rsidRDefault="00890D71" w:rsidP="00890D71">
      <w:pPr>
        <w:spacing w:line="240" w:lineRule="exact"/>
        <w:jc w:val="both"/>
        <w:rPr>
          <w:rFonts w:cs="Arial"/>
          <w:sz w:val="24"/>
        </w:rPr>
      </w:pPr>
      <w:r w:rsidRPr="00EE3CE5">
        <w:rPr>
          <w:rFonts w:cs="Arial"/>
          <w:sz w:val="24"/>
        </w:rPr>
        <w:t>The week of November 17 - 23, 2025, is designated as National Hunger and Homelessness Awareness Week, an observance held each year before Thanksgiving. The face of homelessness is evolving, and tragically, many of those affected are children. It must be our collective goal to provide them with meaningful assistance and raise awareness about the challenges they and their families face.</w:t>
      </w:r>
    </w:p>
    <w:p w14:paraId="113CF760" w14:textId="77777777" w:rsidR="00890D71" w:rsidRPr="00EE3CE5" w:rsidRDefault="00890D71" w:rsidP="00890D71">
      <w:pPr>
        <w:spacing w:line="240" w:lineRule="exact"/>
        <w:jc w:val="both"/>
        <w:rPr>
          <w:rFonts w:cs="Arial"/>
          <w:sz w:val="24"/>
        </w:rPr>
      </w:pPr>
    </w:p>
    <w:p w14:paraId="6AEAE880" w14:textId="77777777" w:rsidR="00890D71" w:rsidRPr="00EE3CE5" w:rsidRDefault="00890D71" w:rsidP="00890D71">
      <w:pPr>
        <w:spacing w:line="240" w:lineRule="exact"/>
        <w:jc w:val="both"/>
        <w:rPr>
          <w:rFonts w:cs="Arial"/>
          <w:sz w:val="24"/>
        </w:rPr>
      </w:pPr>
      <w:r w:rsidRPr="00EE3CE5">
        <w:rPr>
          <w:rFonts w:cs="Arial"/>
          <w:sz w:val="24"/>
        </w:rPr>
        <w:t>According to the Miami-Dade County Homeless Trust’s Point-in-Time Census Report from January 23, 2025, there were 858 people counted living unsheltered in our community and another 2,757 people sleeping in shelters. Currently, our school district’s Project UPSTART program serves the needs of approximately 5,000 students experiencing homelessness who are enrolled in our schools. These children are often living in emergency or transitional shelters, motels, or hotels.</w:t>
      </w:r>
    </w:p>
    <w:p w14:paraId="50E67368" w14:textId="77777777" w:rsidR="00890D71" w:rsidRPr="00EE3CE5" w:rsidRDefault="00890D71" w:rsidP="00890D71">
      <w:pPr>
        <w:spacing w:line="240" w:lineRule="exact"/>
        <w:jc w:val="both"/>
        <w:rPr>
          <w:rFonts w:cs="Arial"/>
          <w:sz w:val="24"/>
        </w:rPr>
      </w:pPr>
    </w:p>
    <w:p w14:paraId="33E62ED4" w14:textId="77777777" w:rsidR="00890D71" w:rsidRPr="00EE3CE5" w:rsidRDefault="00890D71" w:rsidP="00890D71">
      <w:pPr>
        <w:spacing w:line="240" w:lineRule="exact"/>
        <w:jc w:val="both"/>
        <w:rPr>
          <w:rFonts w:cs="Arial"/>
          <w:sz w:val="24"/>
        </w:rPr>
      </w:pPr>
      <w:r w:rsidRPr="00EE3CE5">
        <w:rPr>
          <w:rFonts w:cs="Arial"/>
          <w:sz w:val="24"/>
        </w:rPr>
        <w:t xml:space="preserve">Miami-Dade County Public Schools </w:t>
      </w:r>
      <w:proofErr w:type="gramStart"/>
      <w:r w:rsidRPr="00EE3CE5">
        <w:rPr>
          <w:rFonts w:cs="Arial"/>
          <w:sz w:val="24"/>
        </w:rPr>
        <w:t>prides</w:t>
      </w:r>
      <w:proofErr w:type="gramEnd"/>
      <w:r w:rsidRPr="00EE3CE5">
        <w:rPr>
          <w:rFonts w:cs="Arial"/>
          <w:sz w:val="24"/>
        </w:rPr>
        <w:t xml:space="preserve"> itself on the work we do and the partnerships we forge to ensure that no child in our county goes hungry. By raising year-long awareness about hunger and homelessness, we hope to foster a culture built on compassion and empathy. We want to let vulnerable children know that despite their circumstances, there is an informed and caring community ready to support them.</w:t>
      </w:r>
    </w:p>
    <w:p w14:paraId="209F50E3" w14:textId="77777777" w:rsidR="00890D71" w:rsidRPr="00EE3CE5" w:rsidRDefault="00890D71" w:rsidP="00890D71">
      <w:pPr>
        <w:spacing w:line="240" w:lineRule="exact"/>
        <w:jc w:val="both"/>
        <w:rPr>
          <w:rFonts w:cs="Arial"/>
          <w:sz w:val="24"/>
        </w:rPr>
      </w:pPr>
    </w:p>
    <w:p w14:paraId="1AEECE16" w14:textId="77777777" w:rsidR="00890D71" w:rsidRPr="00EE3CE5" w:rsidRDefault="00890D71" w:rsidP="00890D71">
      <w:pPr>
        <w:spacing w:line="240" w:lineRule="exact"/>
        <w:jc w:val="both"/>
        <w:rPr>
          <w:rFonts w:cs="Arial"/>
          <w:sz w:val="24"/>
        </w:rPr>
      </w:pPr>
      <w:r w:rsidRPr="00EE3CE5">
        <w:rPr>
          <w:rFonts w:cs="Arial"/>
          <w:sz w:val="24"/>
        </w:rPr>
        <w:t>Together, we can make a difference and bring much-needed attention to this issue. Miami-Dade County Public Schools will continue to advocate for our children and families in need and remind them that they are not forgotten.</w:t>
      </w:r>
    </w:p>
    <w:p w14:paraId="5664EF9E" w14:textId="77777777" w:rsidR="00890D71" w:rsidRPr="00EE3CE5" w:rsidRDefault="00890D71" w:rsidP="00890D71">
      <w:pPr>
        <w:spacing w:line="240" w:lineRule="exact"/>
        <w:jc w:val="both"/>
        <w:rPr>
          <w:rFonts w:cs="Arial"/>
          <w:sz w:val="24"/>
        </w:rPr>
      </w:pPr>
    </w:p>
    <w:p w14:paraId="79496121" w14:textId="77777777" w:rsidR="00890D71" w:rsidRPr="00EE3CE5" w:rsidRDefault="00890D71" w:rsidP="00890D71">
      <w:pPr>
        <w:spacing w:line="240" w:lineRule="exact"/>
        <w:jc w:val="both"/>
        <w:rPr>
          <w:sz w:val="24"/>
        </w:rPr>
      </w:pPr>
      <w:r w:rsidRPr="00EE3CE5">
        <w:rPr>
          <w:sz w:val="24"/>
        </w:rPr>
        <w:t>This item has been reviewed and approved by the General Counsel’s Office as to form and legal sufficiency.</w:t>
      </w:r>
    </w:p>
    <w:p w14:paraId="0F201BF0" w14:textId="77777777" w:rsidR="00890D71" w:rsidRPr="00EE3CE5" w:rsidRDefault="00890D71" w:rsidP="00890D71">
      <w:pPr>
        <w:spacing w:line="240" w:lineRule="exact"/>
        <w:jc w:val="both"/>
        <w:rPr>
          <w:rFonts w:cs="Arial"/>
          <w:sz w:val="24"/>
        </w:rPr>
      </w:pPr>
    </w:p>
    <w:p w14:paraId="5DDC7DDC" w14:textId="77777777" w:rsidR="00890D71" w:rsidRPr="00EE3CE5" w:rsidRDefault="00890D71" w:rsidP="00890D71">
      <w:pPr>
        <w:spacing w:line="240" w:lineRule="exact"/>
        <w:jc w:val="both"/>
        <w:rPr>
          <w:rFonts w:cs="Arial"/>
          <w:b/>
          <w:bCs/>
          <w:sz w:val="24"/>
        </w:rPr>
      </w:pPr>
      <w:r w:rsidRPr="00EE3CE5">
        <w:rPr>
          <w:rFonts w:cs="Arial"/>
          <w:b/>
          <w:bCs/>
          <w:sz w:val="24"/>
        </w:rPr>
        <w:t xml:space="preserve">ACTION PROPOSED BY </w:t>
      </w:r>
    </w:p>
    <w:p w14:paraId="4ECC2A18" w14:textId="126C41F2" w:rsidR="001007E0" w:rsidRPr="00EE3CE5" w:rsidRDefault="00890D71" w:rsidP="00EE3CE5">
      <w:pPr>
        <w:spacing w:line="240" w:lineRule="exact"/>
        <w:ind w:left="5040" w:hanging="5040"/>
        <w:jc w:val="both"/>
        <w:rPr>
          <w:rFonts w:cs="Arial"/>
          <w:b/>
          <w:bCs/>
          <w:sz w:val="24"/>
        </w:rPr>
      </w:pPr>
      <w:r w:rsidRPr="00EE3CE5">
        <w:rPr>
          <w:rFonts w:cs="Arial"/>
          <w:b/>
          <w:bCs/>
          <w:sz w:val="24"/>
        </w:rPr>
        <w:t>DR. DOROTHY BENDROSS-MINDINGALL</w:t>
      </w:r>
      <w:proofErr w:type="gramStart"/>
      <w:r w:rsidRPr="00EE3CE5">
        <w:rPr>
          <w:rFonts w:cs="Arial"/>
          <w:b/>
          <w:bCs/>
          <w:sz w:val="24"/>
        </w:rPr>
        <w:t>:</w:t>
      </w:r>
      <w:r w:rsidRPr="00EE3CE5">
        <w:rPr>
          <w:rFonts w:cs="Arial"/>
          <w:sz w:val="24"/>
        </w:rPr>
        <w:t xml:space="preserve"> </w:t>
      </w:r>
      <w:r w:rsidRPr="00EE3CE5">
        <w:rPr>
          <w:sz w:val="24"/>
        </w:rPr>
        <w:tab/>
      </w:r>
      <w:r w:rsidRPr="00EE3CE5">
        <w:rPr>
          <w:rFonts w:cs="Arial"/>
          <w:sz w:val="24"/>
        </w:rPr>
        <w:t>That</w:t>
      </w:r>
      <w:proofErr w:type="gramEnd"/>
      <w:r w:rsidRPr="00EE3CE5">
        <w:rPr>
          <w:rFonts w:cs="Arial"/>
          <w:sz w:val="24"/>
        </w:rPr>
        <w:t xml:space="preserve"> the school board of Miami-Dade County, Florida, endorse the week of November 17 through 23, 2025, as National Hunger and Homelessness Awareness Week throughout Miami-Dade County Public Schools (M-DCPS).</w:t>
      </w:r>
    </w:p>
    <w:sectPr w:rsidR="001007E0" w:rsidRPr="00EE3CE5" w:rsidSect="00EE3CE5">
      <w:footerReference w:type="even" r:id="rId8"/>
      <w:footerReference w:type="first" r:id="rId9"/>
      <w:pgSz w:w="12240" w:h="15840" w:code="1"/>
      <w:pgMar w:top="720" w:right="1152" w:bottom="245" w:left="1152" w:header="0" w:footer="144" w:gutter="0"/>
      <w:pgBorders w:display="firstPage" w:offsetFrom="page">
        <w:top w:val="single" w:sz="48" w:space="24" w:color="0070C0"/>
        <w:right w:val="single" w:sz="48" w:space="24" w:color="0070C0"/>
      </w:pgBorder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037F1" w14:textId="77777777" w:rsidR="00AC01E1" w:rsidRDefault="00AC01E1">
      <w:r>
        <w:separator/>
      </w:r>
    </w:p>
  </w:endnote>
  <w:endnote w:type="continuationSeparator" w:id="0">
    <w:p w14:paraId="00A1D94D" w14:textId="77777777" w:rsidR="00AC01E1" w:rsidRDefault="00AC0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Sans">
    <w:altName w:val="Calibri"/>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3A853" w14:textId="77777777" w:rsidR="0014706F" w:rsidRDefault="00F61F9B" w:rsidP="0014706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15D378A" w14:textId="77777777" w:rsidR="0014706F" w:rsidRDefault="001470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9B9CF" w14:textId="6051EE13" w:rsidR="00901EAD" w:rsidRPr="00EE3CE5" w:rsidRDefault="00BA508C" w:rsidP="00BA508C">
    <w:pPr>
      <w:pStyle w:val="Footer"/>
      <w:jc w:val="right"/>
      <w:rPr>
        <w:b/>
        <w:bCs/>
        <w:sz w:val="52"/>
        <w:szCs w:val="52"/>
        <w:vertAlign w:val="superscript"/>
      </w:rPr>
    </w:pPr>
    <w:r w:rsidRPr="00BA508C">
      <w:rPr>
        <w:b/>
        <w:bCs/>
        <w:sz w:val="52"/>
        <w:szCs w:val="52"/>
      </w:rPr>
      <w:t>Revised</w:t>
    </w:r>
    <w:r w:rsidR="00EE3CE5">
      <w:rPr>
        <w:b/>
        <w:bCs/>
        <w:sz w:val="52"/>
        <w:szCs w:val="52"/>
        <w:vertAlign w:val="superscript"/>
      </w:rPr>
      <w:t>2</w:t>
    </w:r>
  </w:p>
  <w:p w14:paraId="21EA13AA" w14:textId="6675F8FC" w:rsidR="00BA508C" w:rsidRPr="00BA508C" w:rsidRDefault="00BA508C" w:rsidP="00BA508C">
    <w:pPr>
      <w:pStyle w:val="Footer"/>
      <w:jc w:val="right"/>
      <w:rPr>
        <w:b/>
        <w:bCs/>
        <w:sz w:val="52"/>
        <w:szCs w:val="52"/>
      </w:rPr>
    </w:pPr>
    <w:r w:rsidRPr="00BA508C">
      <w:rPr>
        <w:b/>
        <w:bCs/>
        <w:sz w:val="52"/>
        <w:szCs w:val="52"/>
      </w:rPr>
      <w:t>H-</w:t>
    </w:r>
    <w:r w:rsidR="00890D71">
      <w:rPr>
        <w:b/>
        <w:bCs/>
        <w:sz w:val="52"/>
        <w:szCs w:val="52"/>
      </w:rPr>
      <w:t>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48072" w14:textId="77777777" w:rsidR="00AC01E1" w:rsidRDefault="00AC01E1">
      <w:r>
        <w:separator/>
      </w:r>
    </w:p>
  </w:footnote>
  <w:footnote w:type="continuationSeparator" w:id="0">
    <w:p w14:paraId="1185B18C" w14:textId="77777777" w:rsidR="00AC01E1" w:rsidRDefault="00AC01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E2391"/>
    <w:multiLevelType w:val="hybridMultilevel"/>
    <w:tmpl w:val="08A4CC4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CC34BE"/>
    <w:multiLevelType w:val="hybridMultilevel"/>
    <w:tmpl w:val="CB6C6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297B7C"/>
    <w:multiLevelType w:val="multilevel"/>
    <w:tmpl w:val="4C7A4B5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C9E6903"/>
    <w:multiLevelType w:val="hybridMultilevel"/>
    <w:tmpl w:val="C3867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0905D7"/>
    <w:multiLevelType w:val="hybridMultilevel"/>
    <w:tmpl w:val="6ADE4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696095"/>
    <w:multiLevelType w:val="hybridMultilevel"/>
    <w:tmpl w:val="A522B37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79F0E92"/>
    <w:multiLevelType w:val="hybridMultilevel"/>
    <w:tmpl w:val="5540F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970B3A"/>
    <w:multiLevelType w:val="hybridMultilevel"/>
    <w:tmpl w:val="BCBCE9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BC64C3"/>
    <w:multiLevelType w:val="hybridMultilevel"/>
    <w:tmpl w:val="CACC9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213B99"/>
    <w:multiLevelType w:val="hybridMultilevel"/>
    <w:tmpl w:val="B9D22EA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5F46088"/>
    <w:multiLevelType w:val="hybridMultilevel"/>
    <w:tmpl w:val="10AE5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B2566F"/>
    <w:multiLevelType w:val="hybridMultilevel"/>
    <w:tmpl w:val="37762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F0340B"/>
    <w:multiLevelType w:val="hybridMultilevel"/>
    <w:tmpl w:val="6C80E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A36C8D"/>
    <w:multiLevelType w:val="hybridMultilevel"/>
    <w:tmpl w:val="A4CCB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897DA2"/>
    <w:multiLevelType w:val="hybridMultilevel"/>
    <w:tmpl w:val="F4CE269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5" w15:restartNumberingAfterBreak="0">
    <w:nsid w:val="63B26A6D"/>
    <w:multiLevelType w:val="hybridMultilevel"/>
    <w:tmpl w:val="C6424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5B6DF9"/>
    <w:multiLevelType w:val="hybridMultilevel"/>
    <w:tmpl w:val="EDC8CD20"/>
    <w:lvl w:ilvl="0" w:tplc="611247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7746C43"/>
    <w:multiLevelType w:val="hybridMultilevel"/>
    <w:tmpl w:val="1C3A23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DD70343"/>
    <w:multiLevelType w:val="hybridMultilevel"/>
    <w:tmpl w:val="7B0847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87587228">
    <w:abstractNumId w:val="8"/>
  </w:num>
  <w:num w:numId="2" w16cid:durableId="937953567">
    <w:abstractNumId w:val="11"/>
  </w:num>
  <w:num w:numId="3" w16cid:durableId="135924391">
    <w:abstractNumId w:val="3"/>
  </w:num>
  <w:num w:numId="4" w16cid:durableId="1274750894">
    <w:abstractNumId w:val="14"/>
  </w:num>
  <w:num w:numId="5" w16cid:durableId="124352994">
    <w:abstractNumId w:val="17"/>
  </w:num>
  <w:num w:numId="6" w16cid:durableId="754938643">
    <w:abstractNumId w:val="0"/>
  </w:num>
  <w:num w:numId="7" w16cid:durableId="43986452">
    <w:abstractNumId w:val="16"/>
  </w:num>
  <w:num w:numId="8" w16cid:durableId="1614437445">
    <w:abstractNumId w:val="12"/>
  </w:num>
  <w:num w:numId="9" w16cid:durableId="192573179">
    <w:abstractNumId w:val="1"/>
  </w:num>
  <w:num w:numId="10" w16cid:durableId="1604455259">
    <w:abstractNumId w:val="4"/>
  </w:num>
  <w:num w:numId="11" w16cid:durableId="1151561506">
    <w:abstractNumId w:val="6"/>
  </w:num>
  <w:num w:numId="12" w16cid:durableId="1205410589">
    <w:abstractNumId w:val="5"/>
  </w:num>
  <w:num w:numId="13" w16cid:durableId="1273441015">
    <w:abstractNumId w:val="13"/>
  </w:num>
  <w:num w:numId="14" w16cid:durableId="1909806506">
    <w:abstractNumId w:val="15"/>
  </w:num>
  <w:num w:numId="15" w16cid:durableId="497229436">
    <w:abstractNumId w:val="10"/>
  </w:num>
  <w:num w:numId="16" w16cid:durableId="866142195">
    <w:abstractNumId w:val="9"/>
  </w:num>
  <w:num w:numId="17" w16cid:durableId="1730421517">
    <w:abstractNumId w:val="7"/>
  </w:num>
  <w:num w:numId="18" w16cid:durableId="1658456056">
    <w:abstractNumId w:val="2"/>
  </w:num>
  <w:num w:numId="19" w16cid:durableId="19313078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colormenu v:ext="edit"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C32"/>
    <w:rsid w:val="00021711"/>
    <w:rsid w:val="00034C50"/>
    <w:rsid w:val="00035E99"/>
    <w:rsid w:val="000444E1"/>
    <w:rsid w:val="000446F8"/>
    <w:rsid w:val="00051841"/>
    <w:rsid w:val="00057A29"/>
    <w:rsid w:val="00067F51"/>
    <w:rsid w:val="00070D49"/>
    <w:rsid w:val="00075FFE"/>
    <w:rsid w:val="00096013"/>
    <w:rsid w:val="000B2468"/>
    <w:rsid w:val="000B28C8"/>
    <w:rsid w:val="000B6A59"/>
    <w:rsid w:val="000C4762"/>
    <w:rsid w:val="000D08D1"/>
    <w:rsid w:val="000E475D"/>
    <w:rsid w:val="000E7D7A"/>
    <w:rsid w:val="001007E0"/>
    <w:rsid w:val="001072A1"/>
    <w:rsid w:val="001105C0"/>
    <w:rsid w:val="00110823"/>
    <w:rsid w:val="00117203"/>
    <w:rsid w:val="0012072B"/>
    <w:rsid w:val="00125C40"/>
    <w:rsid w:val="001274E1"/>
    <w:rsid w:val="0013125E"/>
    <w:rsid w:val="00131E17"/>
    <w:rsid w:val="0014706F"/>
    <w:rsid w:val="00157006"/>
    <w:rsid w:val="001616E7"/>
    <w:rsid w:val="00167A4D"/>
    <w:rsid w:val="0017066A"/>
    <w:rsid w:val="001816C5"/>
    <w:rsid w:val="001841EB"/>
    <w:rsid w:val="00190614"/>
    <w:rsid w:val="0019392F"/>
    <w:rsid w:val="001962E5"/>
    <w:rsid w:val="001A01F9"/>
    <w:rsid w:val="001B0B34"/>
    <w:rsid w:val="001B184C"/>
    <w:rsid w:val="001B19EE"/>
    <w:rsid w:val="001B2002"/>
    <w:rsid w:val="001B3ACD"/>
    <w:rsid w:val="001B3F35"/>
    <w:rsid w:val="001B3FF6"/>
    <w:rsid w:val="001C00F8"/>
    <w:rsid w:val="001C532B"/>
    <w:rsid w:val="001D0CD6"/>
    <w:rsid w:val="001E46D0"/>
    <w:rsid w:val="001F4E16"/>
    <w:rsid w:val="001F6645"/>
    <w:rsid w:val="002005E2"/>
    <w:rsid w:val="00203683"/>
    <w:rsid w:val="002058F4"/>
    <w:rsid w:val="00206A08"/>
    <w:rsid w:val="00210134"/>
    <w:rsid w:val="002105AA"/>
    <w:rsid w:val="002222F4"/>
    <w:rsid w:val="002241CA"/>
    <w:rsid w:val="00232161"/>
    <w:rsid w:val="00233E24"/>
    <w:rsid w:val="002342E0"/>
    <w:rsid w:val="002472B8"/>
    <w:rsid w:val="00265DBD"/>
    <w:rsid w:val="00271E96"/>
    <w:rsid w:val="002941F0"/>
    <w:rsid w:val="00295506"/>
    <w:rsid w:val="002B3A74"/>
    <w:rsid w:val="002C6363"/>
    <w:rsid w:val="002D10F9"/>
    <w:rsid w:val="002E1ECF"/>
    <w:rsid w:val="00300C91"/>
    <w:rsid w:val="0031016B"/>
    <w:rsid w:val="00315F89"/>
    <w:rsid w:val="003174D6"/>
    <w:rsid w:val="00330318"/>
    <w:rsid w:val="0033048D"/>
    <w:rsid w:val="0034177C"/>
    <w:rsid w:val="00356430"/>
    <w:rsid w:val="00362A23"/>
    <w:rsid w:val="00365813"/>
    <w:rsid w:val="00376DBF"/>
    <w:rsid w:val="00395337"/>
    <w:rsid w:val="003A657F"/>
    <w:rsid w:val="003B3E2A"/>
    <w:rsid w:val="003B5431"/>
    <w:rsid w:val="003B57AD"/>
    <w:rsid w:val="003C2525"/>
    <w:rsid w:val="003C49CE"/>
    <w:rsid w:val="003F4A6E"/>
    <w:rsid w:val="00401F5A"/>
    <w:rsid w:val="00404877"/>
    <w:rsid w:val="00414B9B"/>
    <w:rsid w:val="004237CE"/>
    <w:rsid w:val="00441F03"/>
    <w:rsid w:val="00455E71"/>
    <w:rsid w:val="00461938"/>
    <w:rsid w:val="00472389"/>
    <w:rsid w:val="00482788"/>
    <w:rsid w:val="00484AA3"/>
    <w:rsid w:val="0049000A"/>
    <w:rsid w:val="00492D89"/>
    <w:rsid w:val="004A226A"/>
    <w:rsid w:val="004A3A58"/>
    <w:rsid w:val="004B0854"/>
    <w:rsid w:val="004B0C95"/>
    <w:rsid w:val="004B6370"/>
    <w:rsid w:val="004B6AC2"/>
    <w:rsid w:val="004C0D6A"/>
    <w:rsid w:val="0050134A"/>
    <w:rsid w:val="005114B9"/>
    <w:rsid w:val="005160B5"/>
    <w:rsid w:val="00521ACB"/>
    <w:rsid w:val="0052514D"/>
    <w:rsid w:val="00545F58"/>
    <w:rsid w:val="005519B6"/>
    <w:rsid w:val="00556AB1"/>
    <w:rsid w:val="0056114C"/>
    <w:rsid w:val="00561D4E"/>
    <w:rsid w:val="00564613"/>
    <w:rsid w:val="005832EA"/>
    <w:rsid w:val="005849AB"/>
    <w:rsid w:val="005907FF"/>
    <w:rsid w:val="00593F42"/>
    <w:rsid w:val="005B13B6"/>
    <w:rsid w:val="005B365E"/>
    <w:rsid w:val="005C5055"/>
    <w:rsid w:val="005D12C2"/>
    <w:rsid w:val="005E69C1"/>
    <w:rsid w:val="00605EA3"/>
    <w:rsid w:val="006214CD"/>
    <w:rsid w:val="00623D99"/>
    <w:rsid w:val="006318EE"/>
    <w:rsid w:val="00635AA4"/>
    <w:rsid w:val="006574C4"/>
    <w:rsid w:val="00670E14"/>
    <w:rsid w:val="00671473"/>
    <w:rsid w:val="00684CE5"/>
    <w:rsid w:val="006948BA"/>
    <w:rsid w:val="006A136C"/>
    <w:rsid w:val="006A23BD"/>
    <w:rsid w:val="006B317E"/>
    <w:rsid w:val="006B4EDE"/>
    <w:rsid w:val="006C36AF"/>
    <w:rsid w:val="006D76FF"/>
    <w:rsid w:val="006E0FBB"/>
    <w:rsid w:val="006E4290"/>
    <w:rsid w:val="006F5187"/>
    <w:rsid w:val="0072616C"/>
    <w:rsid w:val="00731EF4"/>
    <w:rsid w:val="00733692"/>
    <w:rsid w:val="00736194"/>
    <w:rsid w:val="007539A0"/>
    <w:rsid w:val="007634B2"/>
    <w:rsid w:val="00775D45"/>
    <w:rsid w:val="007767F5"/>
    <w:rsid w:val="00777E4A"/>
    <w:rsid w:val="00780CBD"/>
    <w:rsid w:val="00783D45"/>
    <w:rsid w:val="007A1201"/>
    <w:rsid w:val="007A5663"/>
    <w:rsid w:val="007A5D15"/>
    <w:rsid w:val="007B37FA"/>
    <w:rsid w:val="007C522B"/>
    <w:rsid w:val="007D0ECC"/>
    <w:rsid w:val="007E6C29"/>
    <w:rsid w:val="007F0D4E"/>
    <w:rsid w:val="00803298"/>
    <w:rsid w:val="00821A91"/>
    <w:rsid w:val="0083621E"/>
    <w:rsid w:val="008408C2"/>
    <w:rsid w:val="0084612A"/>
    <w:rsid w:val="00865559"/>
    <w:rsid w:val="008819B6"/>
    <w:rsid w:val="00883970"/>
    <w:rsid w:val="00887097"/>
    <w:rsid w:val="00890D71"/>
    <w:rsid w:val="00892706"/>
    <w:rsid w:val="0089373F"/>
    <w:rsid w:val="0089418D"/>
    <w:rsid w:val="00897BFE"/>
    <w:rsid w:val="008A4165"/>
    <w:rsid w:val="008B0ECE"/>
    <w:rsid w:val="008B2147"/>
    <w:rsid w:val="008B28E0"/>
    <w:rsid w:val="008B7333"/>
    <w:rsid w:val="008B7F09"/>
    <w:rsid w:val="008C1307"/>
    <w:rsid w:val="008C30F9"/>
    <w:rsid w:val="008D7443"/>
    <w:rsid w:val="008E0E18"/>
    <w:rsid w:val="008F6AAF"/>
    <w:rsid w:val="00901EAD"/>
    <w:rsid w:val="00912B96"/>
    <w:rsid w:val="009144ED"/>
    <w:rsid w:val="00917D7B"/>
    <w:rsid w:val="009338CB"/>
    <w:rsid w:val="009373FD"/>
    <w:rsid w:val="0095404F"/>
    <w:rsid w:val="00976E86"/>
    <w:rsid w:val="00980C32"/>
    <w:rsid w:val="0099018D"/>
    <w:rsid w:val="009973A7"/>
    <w:rsid w:val="009A0F21"/>
    <w:rsid w:val="009B196F"/>
    <w:rsid w:val="009B197C"/>
    <w:rsid w:val="009C0E38"/>
    <w:rsid w:val="009C0E4A"/>
    <w:rsid w:val="009E21DF"/>
    <w:rsid w:val="009F29A8"/>
    <w:rsid w:val="00A0172D"/>
    <w:rsid w:val="00A057FA"/>
    <w:rsid w:val="00A147D6"/>
    <w:rsid w:val="00A25C4B"/>
    <w:rsid w:val="00A314B2"/>
    <w:rsid w:val="00A317B6"/>
    <w:rsid w:val="00A338B0"/>
    <w:rsid w:val="00A46B02"/>
    <w:rsid w:val="00A50141"/>
    <w:rsid w:val="00A54167"/>
    <w:rsid w:val="00A70E56"/>
    <w:rsid w:val="00A8653C"/>
    <w:rsid w:val="00A8721B"/>
    <w:rsid w:val="00A94A91"/>
    <w:rsid w:val="00A955E0"/>
    <w:rsid w:val="00A95F39"/>
    <w:rsid w:val="00AA2D50"/>
    <w:rsid w:val="00AA2F01"/>
    <w:rsid w:val="00AA45EF"/>
    <w:rsid w:val="00AC01E1"/>
    <w:rsid w:val="00AC7415"/>
    <w:rsid w:val="00AD26EB"/>
    <w:rsid w:val="00AE165B"/>
    <w:rsid w:val="00AE7F2A"/>
    <w:rsid w:val="00AF03AC"/>
    <w:rsid w:val="00AF3BF6"/>
    <w:rsid w:val="00B0407B"/>
    <w:rsid w:val="00B04E3E"/>
    <w:rsid w:val="00B15486"/>
    <w:rsid w:val="00B16704"/>
    <w:rsid w:val="00B23AF2"/>
    <w:rsid w:val="00B32644"/>
    <w:rsid w:val="00B329CC"/>
    <w:rsid w:val="00B40551"/>
    <w:rsid w:val="00B44DBA"/>
    <w:rsid w:val="00B53874"/>
    <w:rsid w:val="00B67B25"/>
    <w:rsid w:val="00B83653"/>
    <w:rsid w:val="00B854B9"/>
    <w:rsid w:val="00B92273"/>
    <w:rsid w:val="00BA508C"/>
    <w:rsid w:val="00BB0C0E"/>
    <w:rsid w:val="00BB261D"/>
    <w:rsid w:val="00BC1038"/>
    <w:rsid w:val="00BC308B"/>
    <w:rsid w:val="00BD3690"/>
    <w:rsid w:val="00BF346C"/>
    <w:rsid w:val="00BF3702"/>
    <w:rsid w:val="00BF4634"/>
    <w:rsid w:val="00BF6199"/>
    <w:rsid w:val="00C019B0"/>
    <w:rsid w:val="00C02B5C"/>
    <w:rsid w:val="00C10756"/>
    <w:rsid w:val="00C22DBD"/>
    <w:rsid w:val="00C25E42"/>
    <w:rsid w:val="00C3011D"/>
    <w:rsid w:val="00C331DD"/>
    <w:rsid w:val="00C419AA"/>
    <w:rsid w:val="00C56B5A"/>
    <w:rsid w:val="00C62F41"/>
    <w:rsid w:val="00C75572"/>
    <w:rsid w:val="00C84BAA"/>
    <w:rsid w:val="00C92594"/>
    <w:rsid w:val="00CA1DDA"/>
    <w:rsid w:val="00CA4AC8"/>
    <w:rsid w:val="00CA7591"/>
    <w:rsid w:val="00CB1146"/>
    <w:rsid w:val="00CB1320"/>
    <w:rsid w:val="00CB24F0"/>
    <w:rsid w:val="00CB394F"/>
    <w:rsid w:val="00CB5E73"/>
    <w:rsid w:val="00CB792B"/>
    <w:rsid w:val="00CB7FC7"/>
    <w:rsid w:val="00CC6765"/>
    <w:rsid w:val="00CE6D42"/>
    <w:rsid w:val="00CF2227"/>
    <w:rsid w:val="00D04BFA"/>
    <w:rsid w:val="00D102B0"/>
    <w:rsid w:val="00D118A6"/>
    <w:rsid w:val="00D244AB"/>
    <w:rsid w:val="00D30235"/>
    <w:rsid w:val="00D31384"/>
    <w:rsid w:val="00D32707"/>
    <w:rsid w:val="00D33BF1"/>
    <w:rsid w:val="00D36848"/>
    <w:rsid w:val="00D440B7"/>
    <w:rsid w:val="00D535A4"/>
    <w:rsid w:val="00D63D51"/>
    <w:rsid w:val="00D662E5"/>
    <w:rsid w:val="00D72649"/>
    <w:rsid w:val="00D80BEB"/>
    <w:rsid w:val="00D83103"/>
    <w:rsid w:val="00D862B3"/>
    <w:rsid w:val="00D97DAF"/>
    <w:rsid w:val="00DA17EB"/>
    <w:rsid w:val="00DA5C8D"/>
    <w:rsid w:val="00DC7577"/>
    <w:rsid w:val="00DD34D3"/>
    <w:rsid w:val="00DE18FD"/>
    <w:rsid w:val="00DE22F4"/>
    <w:rsid w:val="00DE30FD"/>
    <w:rsid w:val="00DE6C44"/>
    <w:rsid w:val="00E021A5"/>
    <w:rsid w:val="00E16D95"/>
    <w:rsid w:val="00E266DB"/>
    <w:rsid w:val="00E34B9B"/>
    <w:rsid w:val="00E42362"/>
    <w:rsid w:val="00E42689"/>
    <w:rsid w:val="00E45FB0"/>
    <w:rsid w:val="00E47DB1"/>
    <w:rsid w:val="00E5238F"/>
    <w:rsid w:val="00E53DF2"/>
    <w:rsid w:val="00E613A2"/>
    <w:rsid w:val="00E81E41"/>
    <w:rsid w:val="00EA6422"/>
    <w:rsid w:val="00EB2194"/>
    <w:rsid w:val="00EB6359"/>
    <w:rsid w:val="00EC7B6F"/>
    <w:rsid w:val="00ED6F00"/>
    <w:rsid w:val="00EE2118"/>
    <w:rsid w:val="00EE3CE5"/>
    <w:rsid w:val="00EF2822"/>
    <w:rsid w:val="00F07949"/>
    <w:rsid w:val="00F10660"/>
    <w:rsid w:val="00F15BA8"/>
    <w:rsid w:val="00F17551"/>
    <w:rsid w:val="00F21CFA"/>
    <w:rsid w:val="00F23599"/>
    <w:rsid w:val="00F321A5"/>
    <w:rsid w:val="00F32DAB"/>
    <w:rsid w:val="00F55BC2"/>
    <w:rsid w:val="00F61F9B"/>
    <w:rsid w:val="00F63473"/>
    <w:rsid w:val="00F661A2"/>
    <w:rsid w:val="00F724CD"/>
    <w:rsid w:val="00FC1AE5"/>
    <w:rsid w:val="00FD4003"/>
    <w:rsid w:val="00FF2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strokecolor="none"/>
    </o:shapedefaults>
    <o:shapelayout v:ext="edit">
      <o:idmap v:ext="edit" data="2"/>
    </o:shapelayout>
  </w:shapeDefaults>
  <w:decimalSymbol w:val="."/>
  <w:listSeparator w:val=","/>
  <w14:docId w14:val="539A7C04"/>
  <w15:docId w15:val="{9928853E-6E74-4D82-AEDC-C49BA1B95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C32"/>
    <w:rPr>
      <w:rFonts w:ascii="Arial" w:eastAsia="Times New Roman"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9Heading1">
    <w:name w:val="WP9_Heading 1"/>
    <w:basedOn w:val="Normal"/>
    <w:rsid w:val="00980C32"/>
    <w:pPr>
      <w:widowControl w:val="0"/>
      <w:jc w:val="both"/>
    </w:pPr>
    <w:rPr>
      <w:sz w:val="24"/>
      <w:szCs w:val="20"/>
    </w:rPr>
  </w:style>
  <w:style w:type="character" w:styleId="Hyperlink">
    <w:name w:val="Hyperlink"/>
    <w:rsid w:val="00980C32"/>
    <w:rPr>
      <w:color w:val="0000FF"/>
      <w:u w:val="single"/>
    </w:rPr>
  </w:style>
  <w:style w:type="paragraph" w:styleId="Footer">
    <w:name w:val="footer"/>
    <w:basedOn w:val="Normal"/>
    <w:link w:val="FooterChar"/>
    <w:uiPriority w:val="99"/>
    <w:rsid w:val="00980C32"/>
    <w:pPr>
      <w:tabs>
        <w:tab w:val="center" w:pos="4320"/>
        <w:tab w:val="right" w:pos="8640"/>
      </w:tabs>
    </w:pPr>
  </w:style>
  <w:style w:type="character" w:customStyle="1" w:styleId="FooterChar">
    <w:name w:val="Footer Char"/>
    <w:link w:val="Footer"/>
    <w:uiPriority w:val="99"/>
    <w:rsid w:val="00980C32"/>
    <w:rPr>
      <w:rFonts w:ascii="Arial" w:eastAsia="Times New Roman" w:hAnsi="Arial" w:cs="Times New Roman"/>
      <w:szCs w:val="24"/>
    </w:rPr>
  </w:style>
  <w:style w:type="character" w:styleId="PageNumber">
    <w:name w:val="page number"/>
    <w:basedOn w:val="DefaultParagraphFont"/>
    <w:rsid w:val="00980C32"/>
  </w:style>
  <w:style w:type="paragraph" w:styleId="ListParagraph">
    <w:name w:val="List Paragraph"/>
    <w:basedOn w:val="Normal"/>
    <w:uiPriority w:val="34"/>
    <w:qFormat/>
    <w:rsid w:val="00980C32"/>
    <w:pPr>
      <w:ind w:left="720"/>
      <w:contextualSpacing/>
    </w:pPr>
    <w:rPr>
      <w:rFonts w:cs="Arial"/>
      <w:sz w:val="24"/>
    </w:rPr>
  </w:style>
  <w:style w:type="paragraph" w:styleId="FootnoteText">
    <w:name w:val="footnote text"/>
    <w:basedOn w:val="Normal"/>
    <w:link w:val="FootnoteTextChar"/>
    <w:rsid w:val="00E45FB0"/>
    <w:rPr>
      <w:rFonts w:ascii="Times New Roman" w:hAnsi="Times New Roman"/>
      <w:sz w:val="20"/>
      <w:szCs w:val="20"/>
    </w:rPr>
  </w:style>
  <w:style w:type="character" w:customStyle="1" w:styleId="FootnoteTextChar">
    <w:name w:val="Footnote Text Char"/>
    <w:link w:val="FootnoteText"/>
    <w:rsid w:val="00E45FB0"/>
    <w:rPr>
      <w:rFonts w:ascii="Times New Roman" w:eastAsia="Times New Roman" w:hAnsi="Times New Roman" w:cs="Times New Roman"/>
      <w:sz w:val="20"/>
      <w:szCs w:val="20"/>
    </w:rPr>
  </w:style>
  <w:style w:type="character" w:styleId="FootnoteReference">
    <w:name w:val="footnote reference"/>
    <w:rsid w:val="00E45FB0"/>
    <w:rPr>
      <w:vertAlign w:val="superscript"/>
    </w:rPr>
  </w:style>
  <w:style w:type="paragraph" w:styleId="Header">
    <w:name w:val="header"/>
    <w:basedOn w:val="Normal"/>
    <w:link w:val="HeaderChar"/>
    <w:uiPriority w:val="99"/>
    <w:unhideWhenUsed/>
    <w:rsid w:val="00684CE5"/>
    <w:pPr>
      <w:tabs>
        <w:tab w:val="center" w:pos="4680"/>
        <w:tab w:val="right" w:pos="9360"/>
      </w:tabs>
    </w:pPr>
  </w:style>
  <w:style w:type="character" w:customStyle="1" w:styleId="HeaderChar">
    <w:name w:val="Header Char"/>
    <w:link w:val="Header"/>
    <w:uiPriority w:val="99"/>
    <w:rsid w:val="00684CE5"/>
    <w:rPr>
      <w:rFonts w:ascii="Arial" w:eastAsia="Times New Roman" w:hAnsi="Arial" w:cs="Times New Roman"/>
      <w:szCs w:val="24"/>
    </w:rPr>
  </w:style>
  <w:style w:type="paragraph" w:styleId="BalloonText">
    <w:name w:val="Balloon Text"/>
    <w:basedOn w:val="Normal"/>
    <w:link w:val="BalloonTextChar"/>
    <w:uiPriority w:val="99"/>
    <w:semiHidden/>
    <w:unhideWhenUsed/>
    <w:rsid w:val="00684CE5"/>
    <w:rPr>
      <w:rFonts w:ascii="Tahoma" w:hAnsi="Tahoma" w:cs="Tahoma"/>
      <w:sz w:val="16"/>
      <w:szCs w:val="16"/>
    </w:rPr>
  </w:style>
  <w:style w:type="character" w:customStyle="1" w:styleId="BalloonTextChar">
    <w:name w:val="Balloon Text Char"/>
    <w:link w:val="BalloonText"/>
    <w:uiPriority w:val="99"/>
    <w:semiHidden/>
    <w:rsid w:val="00684CE5"/>
    <w:rPr>
      <w:rFonts w:ascii="Tahoma" w:eastAsia="Times New Roman" w:hAnsi="Tahoma" w:cs="Tahoma"/>
      <w:sz w:val="16"/>
      <w:szCs w:val="16"/>
    </w:rPr>
  </w:style>
  <w:style w:type="character" w:styleId="FollowedHyperlink">
    <w:name w:val="FollowedHyperlink"/>
    <w:uiPriority w:val="99"/>
    <w:semiHidden/>
    <w:unhideWhenUsed/>
    <w:rsid w:val="00B83653"/>
    <w:rPr>
      <w:color w:val="800080"/>
      <w:u w:val="single"/>
    </w:rPr>
  </w:style>
  <w:style w:type="character" w:styleId="PlaceholderText">
    <w:name w:val="Placeholder Text"/>
    <w:uiPriority w:val="99"/>
    <w:semiHidden/>
    <w:rsid w:val="001B3F35"/>
    <w:rPr>
      <w:color w:val="808080"/>
    </w:rPr>
  </w:style>
  <w:style w:type="table" w:styleId="TableGrid">
    <w:name w:val="Table Grid"/>
    <w:basedOn w:val="TableNormal"/>
    <w:uiPriority w:val="59"/>
    <w:rsid w:val="006A23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067F51"/>
    <w:pPr>
      <w:spacing w:after="120" w:line="480" w:lineRule="auto"/>
    </w:pPr>
    <w:rPr>
      <w:rFonts w:cs="Arial"/>
      <w:sz w:val="24"/>
    </w:rPr>
  </w:style>
  <w:style w:type="character" w:customStyle="1" w:styleId="BodyText2Char">
    <w:name w:val="Body Text 2 Char"/>
    <w:link w:val="BodyText2"/>
    <w:rsid w:val="00067F51"/>
    <w:rPr>
      <w:rFonts w:ascii="Arial" w:eastAsia="Times New Roman" w:hAnsi="Arial" w:cs="Arial"/>
      <w:sz w:val="24"/>
      <w:szCs w:val="24"/>
    </w:rPr>
  </w:style>
  <w:style w:type="paragraph" w:styleId="BodyTextIndent">
    <w:name w:val="Body Text Indent"/>
    <w:basedOn w:val="Normal"/>
    <w:link w:val="BodyTextIndentChar"/>
    <w:uiPriority w:val="99"/>
    <w:semiHidden/>
    <w:unhideWhenUsed/>
    <w:rsid w:val="001007E0"/>
    <w:pPr>
      <w:spacing w:after="120"/>
      <w:ind w:left="360"/>
    </w:pPr>
  </w:style>
  <w:style w:type="character" w:customStyle="1" w:styleId="BodyTextIndentChar">
    <w:name w:val="Body Text Indent Char"/>
    <w:link w:val="BodyTextIndent"/>
    <w:uiPriority w:val="99"/>
    <w:semiHidden/>
    <w:rsid w:val="001007E0"/>
    <w:rPr>
      <w:rFonts w:ascii="Arial" w:eastAsia="Times New Roman" w:hAnsi="Arial"/>
      <w:sz w:val="22"/>
      <w:szCs w:val="24"/>
    </w:rPr>
  </w:style>
  <w:style w:type="paragraph" w:customStyle="1" w:styleId="Default">
    <w:name w:val="Default"/>
    <w:rsid w:val="001007E0"/>
    <w:pPr>
      <w:autoSpaceDE w:val="0"/>
      <w:autoSpaceDN w:val="0"/>
      <w:adjustRightInd w:val="0"/>
    </w:pPr>
    <w:rPr>
      <w:rFonts w:ascii="GillSans" w:eastAsia="Times New Roman" w:hAnsi="GillSans" w:cs="Gill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29ED01-8039-4A31-A626-597F69E5E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385</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Berrios-montijo, Elsa</dc:creator>
  <cp:keywords/>
  <cp:lastModifiedBy>Jones-oneal, Andrea M.</cp:lastModifiedBy>
  <cp:revision>2</cp:revision>
  <cp:lastPrinted>2018-03-14T20:48:00Z</cp:lastPrinted>
  <dcterms:created xsi:type="dcterms:W3CDTF">2025-10-06T20:35:00Z</dcterms:created>
  <dcterms:modified xsi:type="dcterms:W3CDTF">2025-10-06T20:35:00Z</dcterms:modified>
</cp:coreProperties>
</file>