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613FD" w14:textId="34BB69DE" w:rsidR="00C538E0" w:rsidRPr="007D02AF" w:rsidRDefault="00C538E0" w:rsidP="007D02AF">
      <w:pPr>
        <w:tabs>
          <w:tab w:val="right" w:pos="9360"/>
        </w:tabs>
        <w:jc w:val="both"/>
        <w:rPr>
          <w:rFonts w:cs="Arial"/>
          <w:sz w:val="24"/>
        </w:rPr>
      </w:pPr>
      <w:bookmarkStart w:id="0" w:name="OLE_LINK5"/>
      <w:bookmarkStart w:id="1" w:name="OLE_LINK6"/>
      <w:r w:rsidRPr="007D02AF">
        <w:rPr>
          <w:rFonts w:cs="Arial"/>
          <w:sz w:val="24"/>
        </w:rPr>
        <w:t>Office of School Board Members</w:t>
      </w:r>
      <w:r w:rsidRPr="007D02AF">
        <w:rPr>
          <w:rFonts w:cs="Arial"/>
          <w:sz w:val="24"/>
        </w:rPr>
        <w:tab/>
        <w:t xml:space="preserve">                                                                       October </w:t>
      </w:r>
      <w:r w:rsidR="00E02B74">
        <w:rPr>
          <w:rFonts w:cs="Arial"/>
          <w:sz w:val="24"/>
        </w:rPr>
        <w:t>8</w:t>
      </w:r>
      <w:r w:rsidRPr="007D02AF">
        <w:rPr>
          <w:rFonts w:cs="Arial"/>
          <w:sz w:val="24"/>
        </w:rPr>
        <w:t>, 2025</w:t>
      </w:r>
    </w:p>
    <w:p w14:paraId="35599253" w14:textId="77777777" w:rsidR="00C538E0" w:rsidRPr="007D02AF" w:rsidRDefault="00C538E0" w:rsidP="007D02AF">
      <w:pPr>
        <w:jc w:val="both"/>
        <w:rPr>
          <w:rFonts w:cs="Arial"/>
          <w:sz w:val="24"/>
        </w:rPr>
      </w:pPr>
      <w:r w:rsidRPr="007D02AF">
        <w:rPr>
          <w:rFonts w:cs="Arial"/>
          <w:sz w:val="24"/>
        </w:rPr>
        <w:t>Board Meeting of October 8, 2025</w:t>
      </w:r>
    </w:p>
    <w:p w14:paraId="484F4395" w14:textId="77777777" w:rsidR="00C538E0" w:rsidRPr="007D02AF" w:rsidRDefault="00C538E0" w:rsidP="007D02AF">
      <w:pPr>
        <w:jc w:val="both"/>
        <w:rPr>
          <w:rFonts w:cs="Arial"/>
          <w:sz w:val="24"/>
        </w:rPr>
      </w:pPr>
    </w:p>
    <w:p w14:paraId="23E08545" w14:textId="77777777" w:rsidR="00C538E0" w:rsidRPr="007D02AF" w:rsidRDefault="00C538E0" w:rsidP="007D02AF">
      <w:pPr>
        <w:jc w:val="both"/>
        <w:rPr>
          <w:rFonts w:cs="Arial"/>
          <w:sz w:val="24"/>
        </w:rPr>
      </w:pPr>
      <w:r w:rsidRPr="007D02AF">
        <w:rPr>
          <w:rFonts w:cs="Arial"/>
          <w:sz w:val="24"/>
        </w:rPr>
        <w:t xml:space="preserve">Mr. Roberto J. Alonso, Board Member </w:t>
      </w:r>
    </w:p>
    <w:p w14:paraId="1A92FD94" w14:textId="77777777" w:rsidR="00C538E0" w:rsidRPr="007D02AF" w:rsidRDefault="00C538E0" w:rsidP="007D02AF">
      <w:pPr>
        <w:jc w:val="both"/>
        <w:rPr>
          <w:rFonts w:cs="Arial"/>
          <w:sz w:val="24"/>
        </w:rPr>
      </w:pPr>
    </w:p>
    <w:p w14:paraId="479CFCE1" w14:textId="6AB789D8" w:rsidR="00C538E0" w:rsidRPr="007D02AF" w:rsidRDefault="00C538E0" w:rsidP="007D02AF">
      <w:pPr>
        <w:tabs>
          <w:tab w:val="left" w:pos="2160"/>
        </w:tabs>
        <w:ind w:left="2434" w:hanging="2434"/>
        <w:jc w:val="both"/>
        <w:rPr>
          <w:rFonts w:cs="Arial"/>
          <w:sz w:val="24"/>
        </w:rPr>
      </w:pPr>
      <w:bookmarkStart w:id="2" w:name="_Hlk63349072"/>
      <w:r w:rsidRPr="007D02AF">
        <w:rPr>
          <w:rFonts w:cs="Arial"/>
          <w:sz w:val="24"/>
        </w:rPr>
        <w:t>Co-Sponsors</w:t>
      </w:r>
      <w:proofErr w:type="gramStart"/>
      <w:r w:rsidRPr="007D02AF">
        <w:rPr>
          <w:rFonts w:cs="Arial"/>
          <w:sz w:val="24"/>
        </w:rPr>
        <w:t>:</w:t>
      </w:r>
      <w:r w:rsidRPr="007D02AF">
        <w:rPr>
          <w:rFonts w:cs="Arial"/>
          <w:sz w:val="24"/>
        </w:rPr>
        <w:tab/>
      </w:r>
      <w:r w:rsidRPr="007D02AF">
        <w:rPr>
          <w:rFonts w:cs="Arial"/>
          <w:sz w:val="24"/>
        </w:rPr>
        <w:tab/>
      </w:r>
      <w:bookmarkEnd w:id="2"/>
      <w:r w:rsidRPr="007D02AF">
        <w:rPr>
          <w:rFonts w:cs="Arial"/>
          <w:sz w:val="24"/>
        </w:rPr>
        <w:t>Ms</w:t>
      </w:r>
      <w:proofErr w:type="gramEnd"/>
      <w:r w:rsidRPr="007D02AF">
        <w:rPr>
          <w:rFonts w:cs="Arial"/>
          <w:sz w:val="24"/>
        </w:rPr>
        <w:t>. Maria Teresa Rojas, Chair</w:t>
      </w:r>
    </w:p>
    <w:p w14:paraId="6C9E2A3D" w14:textId="2D0FA273" w:rsidR="00C538E0" w:rsidRPr="007D02AF" w:rsidRDefault="00C538E0" w:rsidP="007D02AF">
      <w:pPr>
        <w:tabs>
          <w:tab w:val="left" w:pos="2160"/>
        </w:tabs>
        <w:ind w:left="2434" w:hanging="2434"/>
        <w:jc w:val="both"/>
        <w:rPr>
          <w:rFonts w:cs="Arial"/>
          <w:sz w:val="24"/>
        </w:rPr>
      </w:pPr>
      <w:r w:rsidRPr="007D02AF">
        <w:rPr>
          <w:rFonts w:cs="Arial"/>
          <w:sz w:val="24"/>
        </w:rPr>
        <w:tab/>
      </w:r>
      <w:r w:rsidRPr="007D02AF">
        <w:rPr>
          <w:rFonts w:cs="Arial"/>
          <w:sz w:val="24"/>
        </w:rPr>
        <w:tab/>
        <w:t>Ms. Monica Colucci, Vice Chair</w:t>
      </w:r>
    </w:p>
    <w:p w14:paraId="1BB7F1AD" w14:textId="4BD7F16A" w:rsidR="00C538E0" w:rsidRPr="007D02AF" w:rsidRDefault="00C538E0" w:rsidP="007D02AF">
      <w:pPr>
        <w:tabs>
          <w:tab w:val="left" w:pos="2160"/>
        </w:tabs>
        <w:ind w:left="2434" w:hanging="2434"/>
        <w:jc w:val="both"/>
        <w:rPr>
          <w:rFonts w:cs="Arial"/>
          <w:sz w:val="24"/>
          <w:lang w:val="es-ES"/>
        </w:rPr>
      </w:pPr>
      <w:r w:rsidRPr="007D02AF">
        <w:rPr>
          <w:rFonts w:cs="Arial"/>
          <w:sz w:val="24"/>
        </w:rPr>
        <w:tab/>
      </w:r>
      <w:r w:rsidRPr="007D02AF">
        <w:rPr>
          <w:rFonts w:cs="Arial"/>
          <w:sz w:val="24"/>
        </w:rPr>
        <w:tab/>
      </w:r>
      <w:r w:rsidRPr="007D02AF">
        <w:rPr>
          <w:rFonts w:cs="Arial"/>
          <w:sz w:val="24"/>
          <w:lang w:val="es-ES"/>
        </w:rPr>
        <w:t>Dr. Dorothy Bendross-Mindingall</w:t>
      </w:r>
    </w:p>
    <w:p w14:paraId="7ABF41A0" w14:textId="36554EF8" w:rsidR="00C538E0" w:rsidRPr="007D02AF" w:rsidRDefault="00C538E0" w:rsidP="007D02AF">
      <w:pPr>
        <w:tabs>
          <w:tab w:val="left" w:pos="2160"/>
        </w:tabs>
        <w:ind w:left="2434" w:hanging="2434"/>
        <w:jc w:val="both"/>
        <w:rPr>
          <w:rFonts w:cs="Arial"/>
          <w:sz w:val="24"/>
          <w:lang w:val="es-ES"/>
        </w:rPr>
      </w:pPr>
      <w:r w:rsidRPr="007D02AF">
        <w:rPr>
          <w:rFonts w:cs="Arial"/>
          <w:sz w:val="24"/>
          <w:lang w:val="es-ES"/>
        </w:rPr>
        <w:tab/>
      </w:r>
      <w:r w:rsidRPr="007D02AF">
        <w:rPr>
          <w:rFonts w:cs="Arial"/>
          <w:sz w:val="24"/>
          <w:lang w:val="es-ES"/>
        </w:rPr>
        <w:tab/>
        <w:t>Ms. Mary Blanco</w:t>
      </w:r>
    </w:p>
    <w:p w14:paraId="164597C8" w14:textId="01C3434F" w:rsidR="00C538E0" w:rsidRPr="007D02AF" w:rsidRDefault="00C538E0" w:rsidP="007D02AF">
      <w:pPr>
        <w:tabs>
          <w:tab w:val="left" w:pos="2160"/>
        </w:tabs>
        <w:ind w:left="2434" w:hanging="2434"/>
        <w:jc w:val="both"/>
        <w:rPr>
          <w:rFonts w:cs="Arial"/>
          <w:sz w:val="24"/>
        </w:rPr>
      </w:pPr>
      <w:r w:rsidRPr="007D02AF">
        <w:rPr>
          <w:rFonts w:cs="Arial"/>
          <w:sz w:val="24"/>
        </w:rPr>
        <w:tab/>
      </w:r>
      <w:r w:rsidRPr="007D02AF">
        <w:rPr>
          <w:rFonts w:cs="Arial"/>
          <w:sz w:val="24"/>
        </w:rPr>
        <w:tab/>
        <w:t>Mr. Danny Espino</w:t>
      </w:r>
    </w:p>
    <w:p w14:paraId="06DC827E" w14:textId="3772A7AC" w:rsidR="00C538E0" w:rsidRDefault="00E02B74" w:rsidP="007D02AF">
      <w:pPr>
        <w:tabs>
          <w:tab w:val="left" w:pos="2160"/>
        </w:tabs>
        <w:ind w:left="2434" w:hanging="2434"/>
        <w:jc w:val="both"/>
        <w:rPr>
          <w:rFonts w:cs="Arial"/>
          <w:sz w:val="24"/>
        </w:rPr>
      </w:pPr>
      <w:r>
        <w:rPr>
          <w:rFonts w:cs="Arial"/>
          <w:noProof/>
          <w:sz w:val="24"/>
        </w:rPr>
        <mc:AlternateContent>
          <mc:Choice Requires="wps">
            <w:drawing>
              <wp:anchor distT="0" distB="0" distL="114300" distR="114300" simplePos="0" relativeHeight="251659264" behindDoc="0" locked="0" layoutInCell="1" allowOverlap="1" wp14:anchorId="44973F56" wp14:editId="66352A65">
                <wp:simplePos x="0" y="0"/>
                <wp:positionH relativeFrom="column">
                  <wp:posOffset>2964180</wp:posOffset>
                </wp:positionH>
                <wp:positionV relativeFrom="paragraph">
                  <wp:posOffset>171450</wp:posOffset>
                </wp:positionV>
                <wp:extent cx="85725" cy="352425"/>
                <wp:effectExtent l="0" t="0" r="28575" b="28575"/>
                <wp:wrapNone/>
                <wp:docPr id="542521933" name="Right Brace 1"/>
                <wp:cNvGraphicFramePr/>
                <a:graphic xmlns:a="http://schemas.openxmlformats.org/drawingml/2006/main">
                  <a:graphicData uri="http://schemas.microsoft.com/office/word/2010/wordprocessingShape">
                    <wps:wsp>
                      <wps:cNvSpPr/>
                      <wps:spPr>
                        <a:xfrm>
                          <a:off x="0" y="0"/>
                          <a:ext cx="85725" cy="352425"/>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3D1176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33.4pt;margin-top:13.5pt;width:6.7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" adj="438" strokecolor="black [3200]" strokeweight=".25pt">
                <v:stroke joinstyle="miter"/>
              </v:shape>
            </w:pict>
          </mc:Fallback>
        </mc:AlternateContent>
      </w:r>
      <w:r w:rsidR="00C538E0" w:rsidRPr="007D02AF">
        <w:rPr>
          <w:rFonts w:cs="Arial"/>
          <w:sz w:val="24"/>
        </w:rPr>
        <w:tab/>
      </w:r>
      <w:r w:rsidR="00C538E0" w:rsidRPr="007D02AF">
        <w:rPr>
          <w:rFonts w:cs="Arial"/>
          <w:sz w:val="24"/>
        </w:rPr>
        <w:tab/>
        <w:t>Dr. Steve Gallon III</w:t>
      </w:r>
    </w:p>
    <w:p w14:paraId="6BFEA785" w14:textId="2CEDBABE" w:rsidR="00E02B74" w:rsidRPr="00E02B74" w:rsidRDefault="00E02B74" w:rsidP="00E02B74">
      <w:pPr>
        <w:tabs>
          <w:tab w:val="left" w:pos="2160"/>
        </w:tabs>
        <w:ind w:left="2434" w:hanging="2434"/>
        <w:jc w:val="both"/>
        <w:rPr>
          <w:rFonts w:cs="Arial"/>
          <w:sz w:val="24"/>
        </w:rPr>
      </w:pPr>
      <w:r>
        <w:rPr>
          <w:rFonts w:cs="Arial"/>
          <w:noProof/>
          <w:sz w:val="24"/>
        </w:rPr>
        <mc:AlternateContent>
          <mc:Choice Requires="wps">
            <w:drawing>
              <wp:anchor distT="0" distB="0" distL="114300" distR="114300" simplePos="0" relativeHeight="251661312" behindDoc="1" locked="0" layoutInCell="1" allowOverlap="1" wp14:anchorId="6D4EEDBF" wp14:editId="73DB2832">
                <wp:simplePos x="0" y="0"/>
                <wp:positionH relativeFrom="column">
                  <wp:posOffset>3007360</wp:posOffset>
                </wp:positionH>
                <wp:positionV relativeFrom="paragraph">
                  <wp:posOffset>60325</wp:posOffset>
                </wp:positionV>
                <wp:extent cx="2076450" cy="2381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2076450" cy="238125"/>
                        </a:xfrm>
                        <a:prstGeom prst="rect">
                          <a:avLst/>
                        </a:prstGeom>
                        <a:solidFill>
                          <a:schemeClr val="lt1"/>
                        </a:solidFill>
                        <a:ln w="6350">
                          <a:noFill/>
                        </a:ln>
                      </wps:spPr>
                      <wps:txbx>
                        <w:txbxContent>
                          <w:p w14:paraId="5BD7AD60" w14:textId="77777777" w:rsidR="00E02B74" w:rsidRPr="00775EFE" w:rsidRDefault="00E02B74" w:rsidP="00E02B74">
                            <w:pPr>
                              <w:rPr>
                                <w:rFonts w:cs="Arial"/>
                                <w:sz w:val="16"/>
                                <w:szCs w:val="16"/>
                              </w:rPr>
                            </w:pPr>
                            <w:r w:rsidRPr="00775EFE">
                              <w:rPr>
                                <w:rFonts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4EEDBF" id="_x0000_t202" coordsize="21600,21600" o:spt="202" path="m,l,21600r21600,l21600,xe">
                <v:stroke joinstyle="miter"/>
                <v:path gradientshapeok="t" o:connecttype="rect"/>
              </v:shapetype>
              <v:shape id="Text Box 8" o:spid="_x0000_s1026" type="#_x0000_t202" style="position:absolute;left:0;text-align:left;margin-left:236.8pt;margin-top:4.75pt;width:163.5pt;height:18.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" fillcolor="white [3201]" stroked="f" strokeweight=".5pt">
                <v:textbox>
                  <w:txbxContent>
                    <w:p w14:paraId="5BD7AD60" w14:textId="77777777" w:rsidR="00E02B74" w:rsidRPr="00775EFE" w:rsidRDefault="00E02B74" w:rsidP="00E02B74">
                      <w:pPr>
                        <w:rPr>
                          <w:rFonts w:cs="Arial"/>
                          <w:sz w:val="16"/>
                          <w:szCs w:val="16"/>
                        </w:rPr>
                      </w:pPr>
                      <w:r w:rsidRPr="00775EFE">
                        <w:rPr>
                          <w:rFonts w:cs="Arial"/>
                          <w:sz w:val="16"/>
                          <w:szCs w:val="16"/>
                        </w:rPr>
                        <w:t>REVISED AT DAIS BY BOARD ACTION</w:t>
                      </w:r>
                    </w:p>
                  </w:txbxContent>
                </v:textbox>
              </v:shape>
            </w:pict>
          </mc:Fallback>
        </mc:AlternateContent>
      </w:r>
      <w:r>
        <w:rPr>
          <w:rFonts w:cs="Arial"/>
          <w:sz w:val="24"/>
        </w:rPr>
        <w:tab/>
      </w:r>
      <w:r>
        <w:rPr>
          <w:rFonts w:cs="Arial"/>
          <w:sz w:val="24"/>
        </w:rPr>
        <w:tab/>
      </w:r>
      <w:r w:rsidRPr="00E02B74">
        <w:rPr>
          <w:rFonts w:cs="Arial"/>
          <w:sz w:val="24"/>
        </w:rPr>
        <w:t>Mr. Joseph S. Geller</w:t>
      </w:r>
    </w:p>
    <w:p w14:paraId="3420B9D6" w14:textId="7B815D85" w:rsidR="00E02B74" w:rsidRPr="007D02AF" w:rsidRDefault="00E02B74" w:rsidP="00E02B74">
      <w:pPr>
        <w:tabs>
          <w:tab w:val="left" w:pos="2160"/>
        </w:tabs>
        <w:ind w:left="2434" w:hanging="2434"/>
        <w:jc w:val="both"/>
        <w:rPr>
          <w:rFonts w:cs="Arial"/>
          <w:sz w:val="24"/>
        </w:rPr>
      </w:pPr>
      <w:r>
        <w:rPr>
          <w:rFonts w:cs="Arial"/>
          <w:sz w:val="24"/>
        </w:rPr>
        <w:tab/>
      </w:r>
      <w:r>
        <w:rPr>
          <w:rFonts w:cs="Arial"/>
          <w:sz w:val="24"/>
        </w:rPr>
        <w:tab/>
      </w:r>
      <w:r w:rsidRPr="00E02B74">
        <w:rPr>
          <w:rFonts w:cs="Arial"/>
          <w:sz w:val="24"/>
        </w:rPr>
        <w:t>Ms. Luisa Santos</w:t>
      </w:r>
    </w:p>
    <w:p w14:paraId="77656F3F" w14:textId="5C5D6970" w:rsidR="00C538E0" w:rsidRPr="007D02AF" w:rsidRDefault="00C538E0" w:rsidP="007D02AF">
      <w:pPr>
        <w:tabs>
          <w:tab w:val="left" w:pos="2160"/>
        </w:tabs>
        <w:jc w:val="both"/>
        <w:rPr>
          <w:rFonts w:cs="Arial"/>
          <w:sz w:val="24"/>
        </w:rPr>
      </w:pPr>
      <w:r w:rsidRPr="007D02AF">
        <w:rPr>
          <w:rFonts w:cs="Arial"/>
          <w:sz w:val="24"/>
        </w:rPr>
        <w:tab/>
      </w:r>
      <w:bookmarkStart w:id="3" w:name="OLE_LINK3"/>
    </w:p>
    <w:p w14:paraId="0969B329" w14:textId="77777777" w:rsidR="00C538E0" w:rsidRPr="007D02AF" w:rsidRDefault="00C538E0" w:rsidP="007D02AF">
      <w:pPr>
        <w:ind w:left="2434" w:hanging="2434"/>
        <w:jc w:val="both"/>
        <w:rPr>
          <w:rFonts w:cs="Arial"/>
          <w:b/>
          <w:sz w:val="24"/>
        </w:rPr>
      </w:pPr>
      <w:r w:rsidRPr="007D02AF">
        <w:rPr>
          <w:rFonts w:cs="Arial"/>
          <w:b/>
          <w:sz w:val="24"/>
        </w:rPr>
        <w:t>SUBJECT:</w:t>
      </w:r>
      <w:r w:rsidRPr="007D02AF">
        <w:rPr>
          <w:rFonts w:cs="Arial"/>
          <w:b/>
          <w:sz w:val="24"/>
        </w:rPr>
        <w:tab/>
      </w:r>
      <w:bookmarkEnd w:id="3"/>
      <w:r w:rsidRPr="007D02AF">
        <w:rPr>
          <w:rFonts w:cs="Arial"/>
          <w:b/>
          <w:sz w:val="24"/>
        </w:rPr>
        <w:t>RESCHEDULE THE DATE FOR THE 2025 ORGANIZATION MEETING TO THE SAME DATE AS REGULAR MEETING</w:t>
      </w:r>
    </w:p>
    <w:p w14:paraId="370AD555" w14:textId="77777777" w:rsidR="00C538E0" w:rsidRPr="007D02AF" w:rsidRDefault="00C538E0" w:rsidP="007D02AF">
      <w:pPr>
        <w:ind w:left="2430" w:hanging="2430"/>
        <w:jc w:val="both"/>
        <w:rPr>
          <w:rFonts w:cs="Arial"/>
          <w:b/>
          <w:sz w:val="24"/>
        </w:rPr>
      </w:pPr>
    </w:p>
    <w:p w14:paraId="35A6E284" w14:textId="77777777" w:rsidR="00C538E0" w:rsidRPr="007D02AF" w:rsidRDefault="00C538E0" w:rsidP="007D02AF">
      <w:pPr>
        <w:ind w:left="2430" w:hanging="2430"/>
        <w:jc w:val="both"/>
        <w:rPr>
          <w:rFonts w:cs="Arial"/>
          <w:b/>
          <w:sz w:val="24"/>
        </w:rPr>
      </w:pPr>
      <w:r w:rsidRPr="007D02AF">
        <w:rPr>
          <w:rFonts w:cs="Arial"/>
          <w:b/>
          <w:sz w:val="24"/>
        </w:rPr>
        <w:t>COMMITTEE:</w:t>
      </w:r>
      <w:r w:rsidRPr="007D02AF">
        <w:rPr>
          <w:rFonts w:cs="Arial"/>
          <w:b/>
          <w:sz w:val="24"/>
        </w:rPr>
        <w:tab/>
        <w:t>FISCAL ACCOUNTABILITY &amp; GOVERNMENT RELATIONS</w:t>
      </w:r>
    </w:p>
    <w:p w14:paraId="5E4CA41D" w14:textId="77777777" w:rsidR="00C538E0" w:rsidRPr="007D02AF" w:rsidRDefault="00C538E0" w:rsidP="007D02AF">
      <w:pPr>
        <w:jc w:val="both"/>
        <w:rPr>
          <w:rFonts w:cs="Arial"/>
          <w:b/>
          <w:sz w:val="24"/>
        </w:rPr>
      </w:pPr>
    </w:p>
    <w:p w14:paraId="3D40D549" w14:textId="77777777" w:rsidR="00C538E0" w:rsidRPr="007D02AF" w:rsidRDefault="00C538E0" w:rsidP="007D02AF">
      <w:pPr>
        <w:jc w:val="both"/>
        <w:rPr>
          <w:rFonts w:cs="Arial"/>
          <w:b/>
          <w:sz w:val="24"/>
        </w:rPr>
      </w:pPr>
      <w:r w:rsidRPr="007D02AF">
        <w:rPr>
          <w:rFonts w:cs="Arial"/>
          <w:b/>
          <w:sz w:val="24"/>
        </w:rPr>
        <w:t>LINK TO STRATEGIC</w:t>
      </w:r>
      <w:r w:rsidRPr="007D02AF">
        <w:rPr>
          <w:rFonts w:cs="Arial"/>
          <w:b/>
          <w:sz w:val="24"/>
        </w:rPr>
        <w:tab/>
        <w:t xml:space="preserve"> </w:t>
      </w:r>
    </w:p>
    <w:p w14:paraId="7B4328CF" w14:textId="77777777" w:rsidR="00C538E0" w:rsidRPr="007D02AF" w:rsidRDefault="00C538E0" w:rsidP="007D02AF">
      <w:pPr>
        <w:ind w:left="2430" w:hanging="2430"/>
        <w:jc w:val="both"/>
        <w:rPr>
          <w:rFonts w:cs="Arial"/>
          <w:b/>
          <w:caps/>
          <w:sz w:val="24"/>
        </w:rPr>
      </w:pPr>
      <w:r w:rsidRPr="007D02AF">
        <w:rPr>
          <w:rFonts w:cs="Arial"/>
          <w:b/>
          <w:sz w:val="24"/>
        </w:rPr>
        <w:t>PLAN:</w:t>
      </w:r>
      <w:r w:rsidRPr="007D02AF">
        <w:rPr>
          <w:rFonts w:cs="Arial"/>
          <w:b/>
          <w:sz w:val="24"/>
        </w:rPr>
        <w:tab/>
        <w:t xml:space="preserve">INFORMED, ENGAGED, &amp; EMPOWERED STAKEHOLDERS </w:t>
      </w:r>
    </w:p>
    <w:p w14:paraId="5A817E7D" w14:textId="77777777" w:rsidR="00C538E0" w:rsidRPr="007D02AF" w:rsidRDefault="00C538E0" w:rsidP="007D02AF">
      <w:pPr>
        <w:tabs>
          <w:tab w:val="left" w:pos="1005"/>
        </w:tabs>
        <w:jc w:val="both"/>
        <w:rPr>
          <w:rFonts w:cs="Arial"/>
          <w:b/>
          <w:caps/>
          <w:sz w:val="24"/>
        </w:rPr>
      </w:pPr>
      <w:r w:rsidRPr="007D02AF">
        <w:rPr>
          <w:rFonts w:cs="Arial"/>
          <w:b/>
          <w:caps/>
          <w:sz w:val="24"/>
        </w:rPr>
        <w:tab/>
      </w:r>
    </w:p>
    <w:bookmarkEnd w:id="0"/>
    <w:bookmarkEnd w:id="1"/>
    <w:p w14:paraId="34DE73D4" w14:textId="77777777" w:rsidR="00C538E0" w:rsidRPr="007D02AF" w:rsidRDefault="00C538E0" w:rsidP="007D02AF">
      <w:pPr>
        <w:spacing w:after="240" w:line="240" w:lineRule="exact"/>
        <w:jc w:val="both"/>
        <w:rPr>
          <w:rFonts w:cs="Arial"/>
          <w:sz w:val="24"/>
        </w:rPr>
      </w:pPr>
      <w:r w:rsidRPr="007D02AF">
        <w:rPr>
          <w:rFonts w:eastAsia="Calibri" w:cs="Arial"/>
          <w:sz w:val="24"/>
        </w:rPr>
        <w:t>Section 1001.371, Florida Statutes, requires that in an election year, the date for an organization meeting must be held on “the second Tuesday following the general election.”  In non-election years, the date for the organization meeting may vary, as long as it is held on any date in November. In addition, s</w:t>
      </w:r>
      <w:r w:rsidRPr="007D02AF">
        <w:rPr>
          <w:rFonts w:cs="Arial"/>
          <w:sz w:val="24"/>
        </w:rPr>
        <w:t xml:space="preserve">ection 1001.371, Florida Statutes, and Board Policy 0151 </w:t>
      </w:r>
      <w:r w:rsidRPr="007D02AF">
        <w:rPr>
          <w:rFonts w:cs="Arial"/>
          <w:i/>
          <w:iCs/>
          <w:sz w:val="24"/>
        </w:rPr>
        <w:t>Organizational Meeting</w:t>
      </w:r>
      <w:r w:rsidRPr="007D02AF">
        <w:rPr>
          <w:rFonts w:cs="Arial"/>
          <w:sz w:val="24"/>
        </w:rPr>
        <w:t>, requires that the Board establish dates for its regular meetings at the organization meeting each year.</w:t>
      </w:r>
    </w:p>
    <w:p w14:paraId="550E4D81" w14:textId="77777777" w:rsidR="00C538E0" w:rsidRPr="007D02AF" w:rsidRDefault="00C538E0" w:rsidP="007D02AF">
      <w:pPr>
        <w:spacing w:after="240" w:line="240" w:lineRule="exact"/>
        <w:jc w:val="both"/>
        <w:rPr>
          <w:rFonts w:eastAsia="Calibri" w:cs="Arial"/>
          <w:sz w:val="24"/>
        </w:rPr>
      </w:pPr>
      <w:r w:rsidRPr="007D02AF">
        <w:rPr>
          <w:rFonts w:eastAsia="Calibri" w:cs="Arial"/>
          <w:sz w:val="24"/>
        </w:rPr>
        <w:t>Pursuant to these requirements, the Board approved Agenda Item SP-2 (</w:t>
      </w:r>
      <w:r w:rsidRPr="007D02AF">
        <w:rPr>
          <w:rFonts w:eastAsia="Calibri" w:cs="Arial"/>
          <w:i/>
          <w:iCs/>
          <w:sz w:val="24"/>
        </w:rPr>
        <w:t>Schedule of Board Meetings for 2025</w:t>
      </w:r>
      <w:r w:rsidRPr="007D02AF">
        <w:rPr>
          <w:rFonts w:eastAsia="Calibri" w:cs="Arial"/>
          <w:sz w:val="24"/>
        </w:rPr>
        <w:t xml:space="preserve">) at the November 19, 2024, Organization Meeting.  As specified in SP-2 the next scheduled organization meeting is on Tuesday, November 18, 2025, at 10 A.M. and the Board’s regular Board meeting was scheduled for the following day, November 19, 2025, at 11 A.M. </w:t>
      </w:r>
    </w:p>
    <w:p w14:paraId="20C01E43" w14:textId="77777777" w:rsidR="00C538E0" w:rsidRPr="007D02AF" w:rsidRDefault="00C538E0" w:rsidP="007D02AF">
      <w:pPr>
        <w:spacing w:line="240" w:lineRule="exact"/>
        <w:jc w:val="both"/>
        <w:rPr>
          <w:rFonts w:cs="Arial"/>
          <w:sz w:val="24"/>
        </w:rPr>
      </w:pPr>
      <w:r w:rsidRPr="007D02AF">
        <w:rPr>
          <w:rFonts w:cs="Arial"/>
          <w:sz w:val="24"/>
        </w:rPr>
        <w:t xml:space="preserve">A discussion </w:t>
      </w:r>
      <w:proofErr w:type="gramStart"/>
      <w:r w:rsidRPr="007D02AF">
        <w:rPr>
          <w:rFonts w:cs="Arial"/>
          <w:sz w:val="24"/>
        </w:rPr>
        <w:t>at</w:t>
      </w:r>
      <w:proofErr w:type="gramEnd"/>
      <w:r w:rsidRPr="007D02AF">
        <w:rPr>
          <w:rFonts w:cs="Arial"/>
          <w:sz w:val="24"/>
        </w:rPr>
        <w:t xml:space="preserve"> </w:t>
      </w:r>
      <w:proofErr w:type="gramStart"/>
      <w:r w:rsidRPr="007D02AF">
        <w:rPr>
          <w:rFonts w:cs="Arial"/>
          <w:sz w:val="24"/>
        </w:rPr>
        <w:t>the September</w:t>
      </w:r>
      <w:proofErr w:type="gramEnd"/>
      <w:r w:rsidRPr="007D02AF">
        <w:rPr>
          <w:rFonts w:cs="Arial"/>
          <w:sz w:val="24"/>
        </w:rPr>
        <w:t xml:space="preserve"> 3, 2025, Fiscal Accountability &amp; Government Relations Board Committee meeting addressed the issue of the upcoming November 2025 Organization Meeting being held in a non-election year, and that as a result no installation ceremony for Board Members will be necessary prior to the Organization Meeting.  Accordingly, and in an effort to promote efficiency, Board member Robert J. Alonso suggested that it would be prudent to move the date of the Organization Meeting to Wednesday, November 19, 2025, the same date as the Regular Board meeting.  Board Members present at this Committee meeting were in full agreement, and it was the consensus of the members present that an Agenda item be brought at the next Regular Board meeting to have the 2025 Organization Meeting and the November Regular Board meeting be held on the same day.</w:t>
      </w:r>
    </w:p>
    <w:p w14:paraId="0555C65D" w14:textId="77777777" w:rsidR="00C538E0" w:rsidRPr="007D02AF" w:rsidRDefault="00C538E0" w:rsidP="007D02AF">
      <w:pPr>
        <w:spacing w:line="240" w:lineRule="exact"/>
        <w:jc w:val="both"/>
        <w:rPr>
          <w:rFonts w:cs="Arial"/>
          <w:sz w:val="24"/>
        </w:rPr>
      </w:pPr>
    </w:p>
    <w:p w14:paraId="46A77EFA" w14:textId="77777777" w:rsidR="00C538E0" w:rsidRPr="007D02AF" w:rsidRDefault="00C538E0" w:rsidP="007D02AF">
      <w:pPr>
        <w:spacing w:line="240" w:lineRule="exact"/>
        <w:jc w:val="both"/>
        <w:rPr>
          <w:rFonts w:cs="Arial"/>
          <w:sz w:val="24"/>
        </w:rPr>
      </w:pPr>
      <w:r w:rsidRPr="007D02AF">
        <w:rPr>
          <w:rFonts w:cs="Arial"/>
          <w:sz w:val="24"/>
        </w:rPr>
        <w:t xml:space="preserve">This item is to be presented for the Board’s consideration to reschedule the Organization Meeting currently scheduled for Tuesday, November 18, 2025, at 10 A.M.  to the same day as (and to precede) the Board’s regular meeting on Wednesday, November 19, 2025, at 10 A.M. </w:t>
      </w:r>
    </w:p>
    <w:p w14:paraId="22BF2892" w14:textId="77777777" w:rsidR="00C538E0" w:rsidRPr="007D02AF" w:rsidRDefault="00C538E0" w:rsidP="007D02AF">
      <w:pPr>
        <w:spacing w:line="240" w:lineRule="exact"/>
        <w:jc w:val="both"/>
        <w:rPr>
          <w:rFonts w:cs="Arial"/>
          <w:sz w:val="24"/>
        </w:rPr>
      </w:pPr>
    </w:p>
    <w:p w14:paraId="1A81C9F5" w14:textId="77777777" w:rsidR="00C538E0" w:rsidRPr="007D02AF" w:rsidRDefault="00C538E0" w:rsidP="007D02AF">
      <w:pPr>
        <w:spacing w:line="240" w:lineRule="exact"/>
        <w:jc w:val="both"/>
        <w:rPr>
          <w:rFonts w:cs="Arial"/>
          <w:sz w:val="24"/>
        </w:rPr>
      </w:pPr>
    </w:p>
    <w:p w14:paraId="4AC7071E" w14:textId="77777777" w:rsidR="00C538E0" w:rsidRPr="007D02AF" w:rsidRDefault="00C538E0" w:rsidP="007D02AF">
      <w:pPr>
        <w:spacing w:line="240" w:lineRule="exact"/>
        <w:jc w:val="both"/>
        <w:rPr>
          <w:rFonts w:cs="Arial"/>
          <w:sz w:val="24"/>
        </w:rPr>
      </w:pPr>
    </w:p>
    <w:p w14:paraId="62EA1BD9" w14:textId="77777777" w:rsidR="00C538E0" w:rsidRPr="007D02AF" w:rsidRDefault="00C538E0" w:rsidP="007D02AF">
      <w:pPr>
        <w:spacing w:line="240" w:lineRule="exact"/>
        <w:jc w:val="both"/>
        <w:rPr>
          <w:rFonts w:cs="Arial"/>
          <w:sz w:val="24"/>
        </w:rPr>
      </w:pPr>
    </w:p>
    <w:p w14:paraId="6C9E7662" w14:textId="77777777" w:rsidR="00C538E0" w:rsidRPr="007D02AF" w:rsidRDefault="00C538E0" w:rsidP="007D02AF">
      <w:pPr>
        <w:spacing w:line="240" w:lineRule="exact"/>
        <w:jc w:val="both"/>
        <w:rPr>
          <w:rFonts w:cs="Arial"/>
          <w:sz w:val="24"/>
        </w:rPr>
      </w:pPr>
    </w:p>
    <w:p w14:paraId="5F4FBCE2" w14:textId="77777777" w:rsidR="00C538E0" w:rsidRPr="007D02AF" w:rsidRDefault="00C538E0" w:rsidP="007D02AF">
      <w:pPr>
        <w:spacing w:line="240" w:lineRule="exact"/>
        <w:jc w:val="both"/>
        <w:rPr>
          <w:rFonts w:cs="Arial"/>
          <w:sz w:val="24"/>
        </w:rPr>
      </w:pPr>
    </w:p>
    <w:p w14:paraId="1A842429" w14:textId="16308AF6" w:rsidR="00C538E0" w:rsidRPr="007D02AF" w:rsidRDefault="00C538E0" w:rsidP="007D02AF">
      <w:pPr>
        <w:spacing w:line="240" w:lineRule="exact"/>
        <w:jc w:val="both"/>
        <w:rPr>
          <w:rFonts w:cs="Arial"/>
          <w:sz w:val="24"/>
        </w:rPr>
      </w:pPr>
      <w:r w:rsidRPr="007D02AF">
        <w:rPr>
          <w:rFonts w:cs="Arial"/>
          <w:sz w:val="24"/>
        </w:rPr>
        <w:t xml:space="preserve">This item has been reviewed and approved by the Office of the General Counsel as to form </w:t>
      </w:r>
      <w:proofErr w:type="gramStart"/>
      <w:r w:rsidRPr="007D02AF">
        <w:rPr>
          <w:rFonts w:cs="Arial"/>
          <w:sz w:val="24"/>
        </w:rPr>
        <w:t>and</w:t>
      </w:r>
      <w:proofErr w:type="gramEnd"/>
      <w:r w:rsidRPr="007D02AF">
        <w:rPr>
          <w:rFonts w:cs="Arial"/>
          <w:sz w:val="24"/>
        </w:rPr>
        <w:t xml:space="preserve"> legal sufficiency.</w:t>
      </w:r>
    </w:p>
    <w:p w14:paraId="5A6BF86F" w14:textId="77777777" w:rsidR="00C538E0" w:rsidRPr="007D02AF" w:rsidRDefault="00C538E0" w:rsidP="007D02AF">
      <w:pPr>
        <w:spacing w:line="240" w:lineRule="exact"/>
        <w:jc w:val="both"/>
        <w:rPr>
          <w:rFonts w:cs="Arial"/>
          <w:sz w:val="24"/>
        </w:rPr>
      </w:pPr>
    </w:p>
    <w:p w14:paraId="5DBB157B" w14:textId="77777777" w:rsidR="00C538E0" w:rsidRPr="007D02AF" w:rsidRDefault="00C538E0" w:rsidP="007D02AF">
      <w:pPr>
        <w:spacing w:line="240" w:lineRule="exact"/>
        <w:jc w:val="both"/>
        <w:rPr>
          <w:rFonts w:cs="Arial"/>
          <w:b/>
          <w:sz w:val="24"/>
        </w:rPr>
      </w:pPr>
    </w:p>
    <w:p w14:paraId="7B928B59" w14:textId="77777777" w:rsidR="00C538E0" w:rsidRPr="007D02AF" w:rsidRDefault="00C538E0" w:rsidP="007D02AF">
      <w:pPr>
        <w:spacing w:line="240" w:lineRule="exact"/>
        <w:jc w:val="both"/>
        <w:rPr>
          <w:rFonts w:cs="Arial"/>
          <w:b/>
          <w:sz w:val="24"/>
        </w:rPr>
      </w:pPr>
    </w:p>
    <w:p w14:paraId="48193B09" w14:textId="77777777" w:rsidR="00C538E0" w:rsidRPr="007D02AF" w:rsidRDefault="00C538E0" w:rsidP="007D02AF">
      <w:pPr>
        <w:spacing w:line="240" w:lineRule="exact"/>
        <w:jc w:val="both"/>
        <w:rPr>
          <w:rFonts w:cs="Arial"/>
          <w:b/>
          <w:sz w:val="24"/>
        </w:rPr>
      </w:pPr>
    </w:p>
    <w:p w14:paraId="49DC985B" w14:textId="77777777" w:rsidR="00C538E0" w:rsidRPr="007D02AF" w:rsidRDefault="00C538E0" w:rsidP="007D02AF">
      <w:pPr>
        <w:spacing w:line="240" w:lineRule="exact"/>
        <w:jc w:val="both"/>
        <w:rPr>
          <w:rFonts w:cs="Arial"/>
          <w:b/>
          <w:sz w:val="24"/>
        </w:rPr>
      </w:pPr>
    </w:p>
    <w:p w14:paraId="24B00C95" w14:textId="77777777" w:rsidR="00C538E0" w:rsidRPr="007D02AF" w:rsidRDefault="00C538E0" w:rsidP="007D02AF">
      <w:pPr>
        <w:spacing w:line="240" w:lineRule="exact"/>
        <w:jc w:val="both"/>
        <w:rPr>
          <w:rFonts w:cs="Arial"/>
          <w:b/>
          <w:sz w:val="24"/>
        </w:rPr>
      </w:pPr>
    </w:p>
    <w:p w14:paraId="6795051B" w14:textId="77777777" w:rsidR="00C538E0" w:rsidRPr="007D02AF" w:rsidRDefault="00C538E0" w:rsidP="007D02AF">
      <w:pPr>
        <w:spacing w:line="240" w:lineRule="exact"/>
        <w:jc w:val="both"/>
        <w:rPr>
          <w:rFonts w:cs="Arial"/>
          <w:b/>
          <w:sz w:val="24"/>
        </w:rPr>
      </w:pPr>
    </w:p>
    <w:p w14:paraId="06F8A478" w14:textId="77777777" w:rsidR="00C538E0" w:rsidRPr="007D02AF" w:rsidRDefault="00C538E0" w:rsidP="007D02AF">
      <w:pPr>
        <w:spacing w:line="240" w:lineRule="exact"/>
        <w:jc w:val="both"/>
        <w:rPr>
          <w:rFonts w:cs="Arial"/>
          <w:b/>
          <w:sz w:val="24"/>
        </w:rPr>
      </w:pPr>
    </w:p>
    <w:p w14:paraId="6BF15EE3" w14:textId="77777777" w:rsidR="00C538E0" w:rsidRPr="007D02AF" w:rsidRDefault="00C538E0" w:rsidP="007D02AF">
      <w:pPr>
        <w:spacing w:line="240" w:lineRule="exact"/>
        <w:jc w:val="both"/>
        <w:rPr>
          <w:rFonts w:cs="Arial"/>
          <w:b/>
          <w:sz w:val="24"/>
        </w:rPr>
      </w:pPr>
    </w:p>
    <w:p w14:paraId="07A5375C" w14:textId="77777777" w:rsidR="00C538E0" w:rsidRPr="007D02AF" w:rsidRDefault="00C538E0" w:rsidP="007D02AF">
      <w:pPr>
        <w:spacing w:line="240" w:lineRule="exact"/>
        <w:jc w:val="both"/>
        <w:rPr>
          <w:rFonts w:cs="Arial"/>
          <w:b/>
          <w:sz w:val="24"/>
        </w:rPr>
      </w:pPr>
    </w:p>
    <w:p w14:paraId="6894812D" w14:textId="77777777" w:rsidR="00C538E0" w:rsidRPr="007D02AF" w:rsidRDefault="00C538E0" w:rsidP="007D02AF">
      <w:pPr>
        <w:spacing w:line="240" w:lineRule="exact"/>
        <w:jc w:val="both"/>
        <w:rPr>
          <w:rFonts w:cs="Arial"/>
          <w:b/>
          <w:sz w:val="24"/>
        </w:rPr>
      </w:pPr>
    </w:p>
    <w:p w14:paraId="5DA32A0A" w14:textId="77777777" w:rsidR="00C538E0" w:rsidRPr="007D02AF" w:rsidRDefault="00C538E0" w:rsidP="007D02AF">
      <w:pPr>
        <w:spacing w:line="240" w:lineRule="exact"/>
        <w:jc w:val="both"/>
        <w:rPr>
          <w:rFonts w:cs="Arial"/>
          <w:b/>
          <w:sz w:val="24"/>
        </w:rPr>
      </w:pPr>
    </w:p>
    <w:p w14:paraId="6601B094" w14:textId="77777777" w:rsidR="00C538E0" w:rsidRPr="007D02AF" w:rsidRDefault="00C538E0" w:rsidP="007D02AF">
      <w:pPr>
        <w:spacing w:line="240" w:lineRule="exact"/>
        <w:jc w:val="both"/>
        <w:rPr>
          <w:rFonts w:cs="Arial"/>
          <w:b/>
          <w:sz w:val="24"/>
        </w:rPr>
      </w:pPr>
    </w:p>
    <w:p w14:paraId="528F0B6F" w14:textId="77777777" w:rsidR="00C538E0" w:rsidRPr="007D02AF" w:rsidRDefault="00C538E0" w:rsidP="007D02AF">
      <w:pPr>
        <w:spacing w:line="240" w:lineRule="exact"/>
        <w:jc w:val="both"/>
        <w:rPr>
          <w:rFonts w:cs="Arial"/>
          <w:b/>
          <w:sz w:val="24"/>
        </w:rPr>
      </w:pPr>
    </w:p>
    <w:p w14:paraId="783DE4D0" w14:textId="77777777" w:rsidR="00C538E0" w:rsidRPr="007D02AF" w:rsidRDefault="00C538E0" w:rsidP="007D02AF">
      <w:pPr>
        <w:spacing w:line="240" w:lineRule="exact"/>
        <w:jc w:val="both"/>
        <w:rPr>
          <w:rFonts w:cs="Arial"/>
          <w:b/>
          <w:sz w:val="24"/>
        </w:rPr>
      </w:pPr>
    </w:p>
    <w:p w14:paraId="3EF9AE93" w14:textId="77777777" w:rsidR="00C538E0" w:rsidRPr="007D02AF" w:rsidRDefault="00C538E0" w:rsidP="007D02AF">
      <w:pPr>
        <w:spacing w:line="240" w:lineRule="exact"/>
        <w:jc w:val="both"/>
        <w:rPr>
          <w:rFonts w:cs="Arial"/>
          <w:b/>
          <w:sz w:val="24"/>
        </w:rPr>
      </w:pPr>
    </w:p>
    <w:p w14:paraId="3B46129D" w14:textId="77777777" w:rsidR="00C538E0" w:rsidRPr="007D02AF" w:rsidRDefault="00C538E0" w:rsidP="007D02AF">
      <w:pPr>
        <w:spacing w:line="240" w:lineRule="exact"/>
        <w:jc w:val="both"/>
        <w:rPr>
          <w:rFonts w:cs="Arial"/>
          <w:b/>
          <w:sz w:val="24"/>
        </w:rPr>
      </w:pPr>
    </w:p>
    <w:p w14:paraId="0F94B4D4" w14:textId="77777777" w:rsidR="00C538E0" w:rsidRPr="007D02AF" w:rsidRDefault="00C538E0" w:rsidP="007D02AF">
      <w:pPr>
        <w:spacing w:line="240" w:lineRule="exact"/>
        <w:jc w:val="both"/>
        <w:rPr>
          <w:rFonts w:cs="Arial"/>
          <w:b/>
          <w:sz w:val="24"/>
        </w:rPr>
      </w:pPr>
    </w:p>
    <w:p w14:paraId="6546993C" w14:textId="77777777" w:rsidR="00C538E0" w:rsidRPr="007D02AF" w:rsidRDefault="00C538E0" w:rsidP="007D02AF">
      <w:pPr>
        <w:spacing w:line="240" w:lineRule="exact"/>
        <w:jc w:val="both"/>
        <w:rPr>
          <w:rFonts w:cs="Arial"/>
          <w:b/>
          <w:sz w:val="24"/>
        </w:rPr>
      </w:pPr>
    </w:p>
    <w:p w14:paraId="7F2A03CA" w14:textId="77777777" w:rsidR="00C538E0" w:rsidRPr="007D02AF" w:rsidRDefault="00C538E0" w:rsidP="007D02AF">
      <w:pPr>
        <w:spacing w:line="240" w:lineRule="exact"/>
        <w:jc w:val="both"/>
        <w:rPr>
          <w:rFonts w:cs="Arial"/>
          <w:b/>
          <w:sz w:val="24"/>
        </w:rPr>
      </w:pPr>
    </w:p>
    <w:p w14:paraId="009A293E" w14:textId="77777777" w:rsidR="00C538E0" w:rsidRPr="007D02AF" w:rsidRDefault="00C538E0" w:rsidP="007D02AF">
      <w:pPr>
        <w:spacing w:line="240" w:lineRule="exact"/>
        <w:jc w:val="both"/>
        <w:rPr>
          <w:rFonts w:cs="Arial"/>
          <w:b/>
          <w:sz w:val="24"/>
        </w:rPr>
      </w:pPr>
    </w:p>
    <w:p w14:paraId="1460FBF2" w14:textId="77777777" w:rsidR="00C538E0" w:rsidRPr="007D02AF" w:rsidRDefault="00C538E0" w:rsidP="007D02AF">
      <w:pPr>
        <w:spacing w:line="240" w:lineRule="exact"/>
        <w:jc w:val="both"/>
        <w:rPr>
          <w:rFonts w:cs="Arial"/>
          <w:b/>
          <w:sz w:val="24"/>
        </w:rPr>
      </w:pPr>
    </w:p>
    <w:p w14:paraId="20B4388A" w14:textId="77777777" w:rsidR="00C538E0" w:rsidRPr="007D02AF" w:rsidRDefault="00C538E0" w:rsidP="007D02AF">
      <w:pPr>
        <w:spacing w:line="240" w:lineRule="exact"/>
        <w:jc w:val="both"/>
        <w:rPr>
          <w:rFonts w:cs="Arial"/>
          <w:b/>
          <w:sz w:val="24"/>
        </w:rPr>
      </w:pPr>
    </w:p>
    <w:p w14:paraId="6F5CB201" w14:textId="77777777" w:rsidR="00C538E0" w:rsidRPr="007D02AF" w:rsidRDefault="00C538E0" w:rsidP="007D02AF">
      <w:pPr>
        <w:spacing w:line="240" w:lineRule="exact"/>
        <w:jc w:val="both"/>
        <w:rPr>
          <w:rFonts w:cs="Arial"/>
          <w:b/>
          <w:sz w:val="24"/>
        </w:rPr>
      </w:pPr>
    </w:p>
    <w:p w14:paraId="0B836D42" w14:textId="77777777" w:rsidR="00C538E0" w:rsidRPr="007D02AF" w:rsidRDefault="00C538E0" w:rsidP="007D02AF">
      <w:pPr>
        <w:spacing w:line="240" w:lineRule="exact"/>
        <w:jc w:val="both"/>
        <w:rPr>
          <w:rFonts w:cs="Arial"/>
          <w:b/>
          <w:sz w:val="24"/>
        </w:rPr>
      </w:pPr>
    </w:p>
    <w:p w14:paraId="30894DC6" w14:textId="77777777" w:rsidR="00C538E0" w:rsidRPr="007D02AF" w:rsidRDefault="00C538E0" w:rsidP="007D02AF">
      <w:pPr>
        <w:spacing w:line="240" w:lineRule="exact"/>
        <w:jc w:val="both"/>
        <w:rPr>
          <w:rFonts w:cs="Arial"/>
          <w:b/>
          <w:sz w:val="24"/>
        </w:rPr>
      </w:pPr>
    </w:p>
    <w:p w14:paraId="31BFAE41" w14:textId="77777777" w:rsidR="00C538E0" w:rsidRPr="007D02AF" w:rsidRDefault="00C538E0" w:rsidP="007D02AF">
      <w:pPr>
        <w:spacing w:line="240" w:lineRule="exact"/>
        <w:jc w:val="both"/>
        <w:rPr>
          <w:rFonts w:cs="Arial"/>
          <w:b/>
          <w:sz w:val="24"/>
        </w:rPr>
      </w:pPr>
    </w:p>
    <w:p w14:paraId="2FFAE09A" w14:textId="77777777" w:rsidR="00C538E0" w:rsidRPr="007D02AF" w:rsidRDefault="00C538E0" w:rsidP="007D02AF">
      <w:pPr>
        <w:spacing w:line="240" w:lineRule="exact"/>
        <w:jc w:val="both"/>
        <w:rPr>
          <w:rFonts w:cs="Arial"/>
          <w:b/>
          <w:sz w:val="24"/>
        </w:rPr>
      </w:pPr>
    </w:p>
    <w:p w14:paraId="4C6FEFD8" w14:textId="77777777" w:rsidR="00C538E0" w:rsidRPr="007D02AF" w:rsidRDefault="00C538E0" w:rsidP="007D02AF">
      <w:pPr>
        <w:spacing w:line="240" w:lineRule="exact"/>
        <w:jc w:val="both"/>
        <w:rPr>
          <w:rFonts w:cs="Arial"/>
          <w:b/>
          <w:sz w:val="24"/>
        </w:rPr>
      </w:pPr>
    </w:p>
    <w:p w14:paraId="27515CB6" w14:textId="77777777" w:rsidR="00C538E0" w:rsidRPr="007D02AF" w:rsidRDefault="00C538E0" w:rsidP="007D02AF">
      <w:pPr>
        <w:spacing w:line="240" w:lineRule="exact"/>
        <w:jc w:val="both"/>
        <w:rPr>
          <w:rFonts w:cs="Arial"/>
          <w:b/>
          <w:sz w:val="24"/>
        </w:rPr>
      </w:pPr>
    </w:p>
    <w:p w14:paraId="7F885A8E" w14:textId="77777777" w:rsidR="00C538E0" w:rsidRPr="007D02AF" w:rsidRDefault="00C538E0" w:rsidP="007D02AF">
      <w:pPr>
        <w:spacing w:line="240" w:lineRule="exact"/>
        <w:jc w:val="both"/>
        <w:rPr>
          <w:rFonts w:cs="Arial"/>
          <w:b/>
          <w:sz w:val="24"/>
        </w:rPr>
      </w:pPr>
    </w:p>
    <w:p w14:paraId="7DC6A1DA" w14:textId="77777777" w:rsidR="00C538E0" w:rsidRPr="007D02AF" w:rsidRDefault="00C538E0" w:rsidP="007D02AF">
      <w:pPr>
        <w:spacing w:line="240" w:lineRule="exact"/>
        <w:jc w:val="both"/>
        <w:rPr>
          <w:rFonts w:cs="Arial"/>
          <w:b/>
          <w:sz w:val="24"/>
        </w:rPr>
      </w:pPr>
    </w:p>
    <w:p w14:paraId="4825B485" w14:textId="77777777" w:rsidR="00C538E0" w:rsidRPr="007D02AF" w:rsidRDefault="00C538E0" w:rsidP="007D02AF">
      <w:pPr>
        <w:spacing w:line="240" w:lineRule="exact"/>
        <w:jc w:val="both"/>
        <w:rPr>
          <w:rFonts w:cs="Arial"/>
          <w:b/>
          <w:sz w:val="24"/>
        </w:rPr>
      </w:pPr>
    </w:p>
    <w:p w14:paraId="1D9F4FE2" w14:textId="77777777" w:rsidR="00C538E0" w:rsidRPr="007D02AF" w:rsidRDefault="00C538E0" w:rsidP="007D02AF">
      <w:pPr>
        <w:spacing w:line="240" w:lineRule="exact"/>
        <w:jc w:val="both"/>
        <w:rPr>
          <w:rFonts w:cs="Arial"/>
          <w:b/>
          <w:sz w:val="24"/>
        </w:rPr>
      </w:pPr>
    </w:p>
    <w:p w14:paraId="276412D9" w14:textId="77777777" w:rsidR="00C538E0" w:rsidRPr="007D02AF" w:rsidRDefault="00C538E0" w:rsidP="007D02AF">
      <w:pPr>
        <w:spacing w:line="240" w:lineRule="exact"/>
        <w:jc w:val="both"/>
        <w:rPr>
          <w:rFonts w:cs="Arial"/>
          <w:b/>
          <w:sz w:val="24"/>
        </w:rPr>
      </w:pPr>
    </w:p>
    <w:p w14:paraId="720A9052" w14:textId="77777777" w:rsidR="00C538E0" w:rsidRPr="007D02AF" w:rsidRDefault="00C538E0" w:rsidP="007D02AF">
      <w:pPr>
        <w:spacing w:line="240" w:lineRule="exact"/>
        <w:jc w:val="both"/>
        <w:rPr>
          <w:rFonts w:cs="Arial"/>
          <w:b/>
          <w:sz w:val="24"/>
        </w:rPr>
      </w:pPr>
    </w:p>
    <w:p w14:paraId="7777FD9C" w14:textId="77777777" w:rsidR="00C538E0" w:rsidRPr="007D02AF" w:rsidRDefault="00C538E0" w:rsidP="007D02AF">
      <w:pPr>
        <w:spacing w:line="240" w:lineRule="exact"/>
        <w:jc w:val="both"/>
        <w:rPr>
          <w:rFonts w:cs="Arial"/>
          <w:b/>
          <w:sz w:val="24"/>
        </w:rPr>
      </w:pPr>
    </w:p>
    <w:p w14:paraId="04420116" w14:textId="77777777" w:rsidR="00C538E0" w:rsidRPr="007D02AF" w:rsidRDefault="00C538E0" w:rsidP="007D02AF">
      <w:pPr>
        <w:spacing w:line="240" w:lineRule="exact"/>
        <w:jc w:val="both"/>
        <w:rPr>
          <w:rFonts w:cs="Arial"/>
          <w:b/>
          <w:sz w:val="24"/>
        </w:rPr>
      </w:pPr>
    </w:p>
    <w:p w14:paraId="23E4BBE9" w14:textId="77777777" w:rsidR="00C538E0" w:rsidRPr="007D02AF" w:rsidRDefault="00C538E0" w:rsidP="007D02AF">
      <w:pPr>
        <w:spacing w:line="240" w:lineRule="exact"/>
        <w:jc w:val="both"/>
        <w:rPr>
          <w:rFonts w:cs="Arial"/>
          <w:b/>
          <w:sz w:val="24"/>
        </w:rPr>
      </w:pPr>
    </w:p>
    <w:p w14:paraId="21F2C7D8" w14:textId="77777777" w:rsidR="00C538E0" w:rsidRPr="007D02AF" w:rsidRDefault="00C538E0" w:rsidP="007D02AF">
      <w:pPr>
        <w:spacing w:line="240" w:lineRule="exact"/>
        <w:jc w:val="both"/>
        <w:rPr>
          <w:rFonts w:cs="Arial"/>
          <w:b/>
          <w:sz w:val="24"/>
        </w:rPr>
      </w:pPr>
    </w:p>
    <w:p w14:paraId="0C935411" w14:textId="77777777" w:rsidR="00C538E0" w:rsidRPr="007D02AF" w:rsidRDefault="00C538E0" w:rsidP="007D02AF">
      <w:pPr>
        <w:spacing w:line="240" w:lineRule="exact"/>
        <w:jc w:val="both"/>
        <w:rPr>
          <w:rFonts w:cs="Arial"/>
          <w:b/>
          <w:sz w:val="24"/>
        </w:rPr>
      </w:pPr>
    </w:p>
    <w:p w14:paraId="7B26955C" w14:textId="79E97751" w:rsidR="00C538E0" w:rsidRPr="007D02AF" w:rsidRDefault="00C538E0" w:rsidP="007D02AF">
      <w:pPr>
        <w:spacing w:line="240" w:lineRule="exact"/>
        <w:jc w:val="both"/>
        <w:rPr>
          <w:rFonts w:cs="Arial"/>
          <w:b/>
          <w:sz w:val="24"/>
        </w:rPr>
      </w:pPr>
      <w:r w:rsidRPr="007D02AF">
        <w:rPr>
          <w:rFonts w:cs="Arial"/>
          <w:b/>
          <w:sz w:val="24"/>
        </w:rPr>
        <w:t xml:space="preserve">ACTION PROPOSED BY </w:t>
      </w:r>
    </w:p>
    <w:p w14:paraId="123CDEDD" w14:textId="77777777" w:rsidR="00C538E0" w:rsidRPr="007D02AF" w:rsidRDefault="00C538E0" w:rsidP="007D02AF">
      <w:pPr>
        <w:spacing w:line="240" w:lineRule="exact"/>
        <w:ind w:left="3600" w:hanging="3600"/>
        <w:jc w:val="both"/>
        <w:rPr>
          <w:rFonts w:cs="Arial"/>
          <w:sz w:val="24"/>
        </w:rPr>
      </w:pPr>
      <w:r w:rsidRPr="007D02AF">
        <w:rPr>
          <w:rFonts w:cs="Arial"/>
          <w:b/>
          <w:sz w:val="24"/>
        </w:rPr>
        <w:t>MR. ROBERTO J. ALONSO:</w:t>
      </w:r>
      <w:r w:rsidRPr="007D02AF">
        <w:rPr>
          <w:rFonts w:cs="Arial"/>
          <w:sz w:val="24"/>
        </w:rPr>
        <w:tab/>
        <w:t>That The School Board of Miami-Dade County, Florida, reschedule the Organization Meeting currently scheduled for Tuesday, November 18, 2025, at 10 A.M. to Wednesday, November 19, 2025, at 10 A.M.</w:t>
      </w:r>
    </w:p>
    <w:p w14:paraId="443E8240" w14:textId="77777777" w:rsidR="00C538E0" w:rsidRPr="007D02AF" w:rsidRDefault="00C538E0" w:rsidP="007D02AF">
      <w:pPr>
        <w:jc w:val="both"/>
        <w:rPr>
          <w:rFonts w:cs="Arial"/>
          <w:sz w:val="24"/>
        </w:rPr>
      </w:pPr>
    </w:p>
    <w:p w14:paraId="3B42994D" w14:textId="77777777" w:rsidR="00BA508C" w:rsidRPr="00C873B6" w:rsidRDefault="00BA508C" w:rsidP="00BA508C">
      <w:pPr>
        <w:spacing w:after="160" w:line="259" w:lineRule="auto"/>
        <w:jc w:val="both"/>
        <w:rPr>
          <w:sz w:val="24"/>
        </w:rPr>
      </w:pPr>
    </w:p>
    <w:p w14:paraId="04FFE7F5" w14:textId="77777777" w:rsidR="001007E0" w:rsidRPr="001B19EE" w:rsidRDefault="001007E0" w:rsidP="001B19EE"/>
    <w:sectPr w:rsidR="001007E0" w:rsidRPr="001B19EE" w:rsidSect="00E02B74">
      <w:footerReference w:type="even" r:id="rId8"/>
      <w:footerReference w:type="first" r:id="rId9"/>
      <w:pgSz w:w="12240" w:h="15840" w:code="1"/>
      <w:pgMar w:top="720" w:right="1152" w:bottom="720" w:left="1152" w:header="0" w:footer="720"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E71CD" w14:textId="77777777" w:rsidR="00AC01E1" w:rsidRDefault="00AC01E1">
      <w:r>
        <w:separator/>
      </w:r>
    </w:p>
  </w:endnote>
  <w:endnote w:type="continuationSeparator" w:id="0">
    <w:p w14:paraId="539FC6CD" w14:textId="77777777" w:rsidR="00AC01E1" w:rsidRDefault="00AC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B96D"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37858D"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9B74" w14:textId="26C1B8CF" w:rsidR="00901EAD" w:rsidRPr="00E02B74" w:rsidRDefault="00BA508C" w:rsidP="00BA508C">
    <w:pPr>
      <w:pStyle w:val="Footer"/>
      <w:jc w:val="right"/>
      <w:rPr>
        <w:b/>
        <w:bCs/>
        <w:sz w:val="52"/>
        <w:szCs w:val="52"/>
        <w:vertAlign w:val="superscript"/>
      </w:rPr>
    </w:pPr>
    <w:r w:rsidRPr="00BA508C">
      <w:rPr>
        <w:b/>
        <w:bCs/>
        <w:sz w:val="52"/>
        <w:szCs w:val="52"/>
      </w:rPr>
      <w:t>Revised</w:t>
    </w:r>
    <w:r w:rsidR="00E02B74">
      <w:rPr>
        <w:b/>
        <w:bCs/>
        <w:sz w:val="52"/>
        <w:szCs w:val="52"/>
        <w:vertAlign w:val="superscript"/>
      </w:rPr>
      <w:t>2</w:t>
    </w:r>
  </w:p>
  <w:p w14:paraId="54F61983" w14:textId="4E51600B" w:rsidR="00C538E0" w:rsidRDefault="00BA508C" w:rsidP="00C538E0">
    <w:pPr>
      <w:pStyle w:val="Footer"/>
      <w:jc w:val="right"/>
    </w:pPr>
    <w:r w:rsidRPr="00BA508C">
      <w:rPr>
        <w:b/>
        <w:bCs/>
        <w:sz w:val="52"/>
        <w:szCs w:val="52"/>
      </w:rPr>
      <w:t>H-</w:t>
    </w:r>
    <w:r w:rsidR="00C538E0">
      <w:rPr>
        <w:b/>
        <w:bCs/>
        <w:sz w:val="52"/>
        <w:szCs w:val="52"/>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D66CB" w14:textId="77777777" w:rsidR="00AC01E1" w:rsidRDefault="00AC01E1">
      <w:r>
        <w:separator/>
      </w:r>
    </w:p>
  </w:footnote>
  <w:footnote w:type="continuationSeparator" w:id="0">
    <w:p w14:paraId="610CD67C" w14:textId="77777777" w:rsidR="00AC01E1" w:rsidRDefault="00AC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97B7C"/>
    <w:multiLevelType w:val="multilevel"/>
    <w:tmpl w:val="4C7A4B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D70343"/>
    <w:multiLevelType w:val="hybridMultilevel"/>
    <w:tmpl w:val="7B08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117512">
    <w:abstractNumId w:val="8"/>
  </w:num>
  <w:num w:numId="2" w16cid:durableId="355809524">
    <w:abstractNumId w:val="11"/>
  </w:num>
  <w:num w:numId="3" w16cid:durableId="703791433">
    <w:abstractNumId w:val="3"/>
  </w:num>
  <w:num w:numId="4" w16cid:durableId="206573354">
    <w:abstractNumId w:val="14"/>
  </w:num>
  <w:num w:numId="5" w16cid:durableId="19282941">
    <w:abstractNumId w:val="17"/>
  </w:num>
  <w:num w:numId="6" w16cid:durableId="398600673">
    <w:abstractNumId w:val="0"/>
  </w:num>
  <w:num w:numId="7" w16cid:durableId="1546479867">
    <w:abstractNumId w:val="16"/>
  </w:num>
  <w:num w:numId="8" w16cid:durableId="963122133">
    <w:abstractNumId w:val="12"/>
  </w:num>
  <w:num w:numId="9" w16cid:durableId="171578455">
    <w:abstractNumId w:val="1"/>
  </w:num>
  <w:num w:numId="10" w16cid:durableId="2065252003">
    <w:abstractNumId w:val="4"/>
  </w:num>
  <w:num w:numId="11" w16cid:durableId="983703645">
    <w:abstractNumId w:val="6"/>
  </w:num>
  <w:num w:numId="12" w16cid:durableId="1206285976">
    <w:abstractNumId w:val="5"/>
  </w:num>
  <w:num w:numId="13" w16cid:durableId="110635137">
    <w:abstractNumId w:val="13"/>
  </w:num>
  <w:num w:numId="14" w16cid:durableId="462237471">
    <w:abstractNumId w:val="15"/>
  </w:num>
  <w:num w:numId="15" w16cid:durableId="1635674720">
    <w:abstractNumId w:val="10"/>
  </w:num>
  <w:num w:numId="16" w16cid:durableId="925696929">
    <w:abstractNumId w:val="9"/>
  </w:num>
  <w:num w:numId="17" w16cid:durableId="1471678220">
    <w:abstractNumId w:val="7"/>
  </w:num>
  <w:num w:numId="18" w16cid:durableId="429545634">
    <w:abstractNumId w:val="2"/>
  </w:num>
  <w:num w:numId="19" w16cid:durableId="2607226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0B34"/>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1532"/>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B6AC2"/>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2AF"/>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8F6AAF"/>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0141"/>
    <w:rsid w:val="00A54167"/>
    <w:rsid w:val="00A70E56"/>
    <w:rsid w:val="00A8653C"/>
    <w:rsid w:val="00A8721B"/>
    <w:rsid w:val="00A94A91"/>
    <w:rsid w:val="00A955E0"/>
    <w:rsid w:val="00A95F39"/>
    <w:rsid w:val="00AA2D50"/>
    <w:rsid w:val="00AA2F01"/>
    <w:rsid w:val="00AA45EF"/>
    <w:rsid w:val="00AC01E1"/>
    <w:rsid w:val="00AC7415"/>
    <w:rsid w:val="00AD26EB"/>
    <w:rsid w:val="00AE165B"/>
    <w:rsid w:val="00AE7F2A"/>
    <w:rsid w:val="00AF03AC"/>
    <w:rsid w:val="00AF3BF6"/>
    <w:rsid w:val="00B0407B"/>
    <w:rsid w:val="00B04E3E"/>
    <w:rsid w:val="00B15486"/>
    <w:rsid w:val="00B16704"/>
    <w:rsid w:val="00B23AF2"/>
    <w:rsid w:val="00B32644"/>
    <w:rsid w:val="00B329CC"/>
    <w:rsid w:val="00B40551"/>
    <w:rsid w:val="00B44DBA"/>
    <w:rsid w:val="00B53874"/>
    <w:rsid w:val="00B67B25"/>
    <w:rsid w:val="00B83653"/>
    <w:rsid w:val="00B854B9"/>
    <w:rsid w:val="00B92273"/>
    <w:rsid w:val="00BA508C"/>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38E0"/>
    <w:rsid w:val="00C56B5A"/>
    <w:rsid w:val="00C62F41"/>
    <w:rsid w:val="00C75572"/>
    <w:rsid w:val="00C84BAA"/>
    <w:rsid w:val="00C92594"/>
    <w:rsid w:val="00CA1DDA"/>
    <w:rsid w:val="00CA4AC8"/>
    <w:rsid w:val="00CA7591"/>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02B74"/>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08168DC6"/>
  <w15:docId w15:val="{8A62AF89-2D27-462E-BCA9-EF7A57F3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2018-03-14T20:48:00Z</cp:lastPrinted>
  <dcterms:created xsi:type="dcterms:W3CDTF">2025-10-06T20:11:00Z</dcterms:created>
  <dcterms:modified xsi:type="dcterms:W3CDTF">2025-10-06T20:11:00Z</dcterms:modified>
</cp:coreProperties>
</file>